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r w:rsidR="004B2FA7">
        <w:rPr>
          <w:rFonts w:cs="Arial" w:hint="eastAsia"/>
          <w:color w:val="FF0000"/>
          <w:sz w:val="24"/>
          <w:szCs w:val="24"/>
          <w:lang w:eastAsia="zh-CN"/>
        </w:rPr>
        <w:t xml:space="preserve"> </w:t>
      </w:r>
      <w:r w:rsidR="00E525B8" w:rsidRPr="00AE4164">
        <w:rPr>
          <w:rFonts w:cs="Arial" w:hint="eastAsia"/>
          <w:sz w:val="24"/>
          <w:szCs w:val="24"/>
          <w:lang w:eastAsia="zh-CN"/>
        </w:rPr>
        <w:t xml:space="preserve"> </w:t>
      </w:r>
      <w:r w:rsidRPr="00AE4164">
        <w:rPr>
          <w:rFonts w:cs="Arial"/>
          <w:sz w:val="24"/>
          <w:szCs w:val="24"/>
        </w:rPr>
        <w:t>R4-22</w:t>
      </w:r>
      <w:r w:rsidR="004B2FA7" w:rsidRPr="00AE4164">
        <w:rPr>
          <w:rFonts w:cs="Arial" w:hint="eastAsia"/>
          <w:sz w:val="24"/>
          <w:szCs w:val="24"/>
          <w:lang w:eastAsia="zh-CN"/>
        </w:rPr>
        <w:t>1171</w:t>
      </w:r>
      <w:r w:rsidR="0039151A">
        <w:rPr>
          <w:rFonts w:cs="Arial" w:hint="eastAsia"/>
          <w:sz w:val="24"/>
          <w:szCs w:val="24"/>
          <w:lang w:eastAsia="zh-CN"/>
        </w:rPr>
        <w:t>4</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F2328" w:rsidRPr="007F2328">
        <w:rPr>
          <w:rFonts w:ascii="Arial" w:hAnsi="Arial" w:cs="Arial"/>
          <w:b w:val="0"/>
        </w:rPr>
        <w:t xml:space="preserve">Discussion of the </w:t>
      </w:r>
      <w:proofErr w:type="spellStart"/>
      <w:r w:rsidR="007F2328" w:rsidRPr="007F2328">
        <w:rPr>
          <w:rFonts w:ascii="Arial" w:hAnsi="Arial" w:cs="Arial"/>
          <w:b w:val="0"/>
        </w:rPr>
        <w:t>TR</w:t>
      </w:r>
      <w:proofErr w:type="spellEnd"/>
      <w:r w:rsidR="007F2328" w:rsidRPr="007F2328">
        <w:rPr>
          <w:rFonts w:ascii="Arial" w:hAnsi="Arial" w:cs="Arial"/>
          <w:b w:val="0"/>
        </w:rPr>
        <w:t xml:space="preserve"> skeleton </w:t>
      </w:r>
      <w:r w:rsidR="00970416">
        <w:rPr>
          <w:rFonts w:ascii="Arial" w:hAnsi="Arial" w:cs="Arial" w:hint="eastAsia"/>
          <w:b w:val="0"/>
        </w:rPr>
        <w:t>for</w:t>
      </w:r>
      <w:r w:rsidR="007F2328" w:rsidRPr="007F2328">
        <w:rPr>
          <w:rFonts w:ascii="Arial" w:hAnsi="Arial" w:cs="Arial"/>
          <w:b w:val="0"/>
        </w:rPr>
        <w:t xml:space="preserve"> </w:t>
      </w:r>
      <w:proofErr w:type="spellStart"/>
      <w:r w:rsidR="002F13B0" w:rsidRPr="002F13B0">
        <w:rPr>
          <w:rFonts w:ascii="Arial" w:hAnsi="Arial" w:cs="Arial" w:hint="eastAsia"/>
          <w:b w:val="0"/>
        </w:rPr>
        <w:t>TR</w:t>
      </w:r>
      <w:proofErr w:type="spellEnd"/>
      <w:r w:rsidR="002F13B0" w:rsidRPr="002F13B0">
        <w:rPr>
          <w:rFonts w:ascii="Arial" w:hAnsi="Arial" w:cs="Arial" w:hint="eastAsia"/>
          <w:b w:val="0"/>
        </w:rPr>
        <w:t xml:space="preserve"> 38.872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16416" w:rsidRPr="00D16416">
        <w:rPr>
          <w:rFonts w:ascii="Arial" w:hAnsi="Arial" w:cs="Arial" w:hint="eastAsia"/>
          <w:b w:val="0"/>
        </w:rPr>
        <w:t>11.12.</w:t>
      </w:r>
      <w:r w:rsidR="007F2328">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Toc109913524"/>
      <w:r>
        <w:rPr>
          <w:rFonts w:hint="eastAsia"/>
          <w:lang w:eastAsia="zh-CN"/>
        </w:rPr>
        <w:t>Background</w:t>
      </w:r>
      <w:bookmarkEnd w:id="2"/>
    </w:p>
    <w:p w:rsidR="00CB34FD" w:rsidRPr="006106DD" w:rsidRDefault="004445FE" w:rsidP="004C4C7A">
      <w:pPr>
        <w:spacing w:before="0" w:after="120"/>
        <w:jc w:val="left"/>
        <w:rPr>
          <w:color w:val="000000" w:themeColor="text1"/>
          <w:sz w:val="20"/>
          <w:lang w:val="en-US"/>
        </w:rPr>
      </w:pPr>
      <w:r>
        <w:rPr>
          <w:rFonts w:hint="eastAsia"/>
          <w:color w:val="000000" w:themeColor="text1"/>
          <w:sz w:val="20"/>
          <w:lang w:val="en-US"/>
        </w:rPr>
        <w:t xml:space="preserve">The SI </w:t>
      </w:r>
      <w:r>
        <w:rPr>
          <w:color w:val="000000" w:themeColor="text1"/>
          <w:sz w:val="20"/>
          <w:lang w:val="en-US"/>
        </w:rPr>
        <w:t>“</w:t>
      </w:r>
      <w:r w:rsidRPr="004445FE">
        <w:rPr>
          <w:color w:val="000000" w:themeColor="text1"/>
          <w:sz w:val="20"/>
          <w:lang w:val="en-US"/>
        </w:rPr>
        <w:t>enhancement for 700800900MHz band combinations</w:t>
      </w:r>
      <w:r>
        <w:rPr>
          <w:color w:val="000000" w:themeColor="text1"/>
          <w:sz w:val="20"/>
          <w:lang w:val="en-US"/>
        </w:rPr>
        <w:t>”</w:t>
      </w:r>
      <w:r>
        <w:rPr>
          <w:rFonts w:hint="eastAsia"/>
          <w:color w:val="000000" w:themeColor="text1"/>
          <w:sz w:val="20"/>
          <w:lang w:val="en-US"/>
        </w:rPr>
        <w:t xml:space="preserve"> was approved in RAN#</w:t>
      </w:r>
      <w:r w:rsidR="00667CAE">
        <w:rPr>
          <w:rFonts w:hint="eastAsia"/>
          <w:color w:val="000000" w:themeColor="text1"/>
          <w:sz w:val="20"/>
          <w:lang w:val="en-US"/>
        </w:rPr>
        <w:t>95e</w:t>
      </w:r>
      <w:r w:rsidR="00535F2C">
        <w:rPr>
          <w:rFonts w:hint="eastAsia"/>
          <w:color w:val="000000" w:themeColor="text1"/>
          <w:sz w:val="20"/>
          <w:lang w:val="en-US"/>
        </w:rPr>
        <w:t xml:space="preserve"> [1]</w:t>
      </w:r>
      <w:r w:rsidR="00667CAE">
        <w:rPr>
          <w:rFonts w:hint="eastAsia"/>
          <w:color w:val="000000" w:themeColor="text1"/>
          <w:sz w:val="20"/>
          <w:lang w:val="en-US"/>
        </w:rPr>
        <w:t>. The SID was revised in RAN#96</w:t>
      </w:r>
      <w:r w:rsidR="00535F2C">
        <w:rPr>
          <w:rFonts w:hint="eastAsia"/>
          <w:color w:val="000000" w:themeColor="text1"/>
          <w:sz w:val="20"/>
          <w:lang w:val="en-US"/>
        </w:rPr>
        <w:t xml:space="preserve"> [2]</w:t>
      </w:r>
      <w:r w:rsidR="00667CAE">
        <w:rPr>
          <w:rFonts w:hint="eastAsia"/>
          <w:color w:val="000000" w:themeColor="text1"/>
          <w:sz w:val="20"/>
          <w:lang w:val="en-US"/>
        </w:rPr>
        <w:t>.</w:t>
      </w:r>
      <w:r w:rsidR="00535F2C">
        <w:rPr>
          <w:rFonts w:hint="eastAsia"/>
          <w:color w:val="000000" w:themeColor="text1"/>
          <w:sz w:val="20"/>
          <w:lang w:val="en-US"/>
        </w:rPr>
        <w:t xml:space="preserve"> This contribution discusses the </w:t>
      </w:r>
      <w:proofErr w:type="spellStart"/>
      <w:r w:rsidR="007F2328">
        <w:rPr>
          <w:rFonts w:hint="eastAsia"/>
          <w:color w:val="000000" w:themeColor="text1"/>
          <w:sz w:val="20"/>
          <w:lang w:val="en-US"/>
        </w:rPr>
        <w:t>TR</w:t>
      </w:r>
      <w:proofErr w:type="spellEnd"/>
      <w:r w:rsidR="007F2328">
        <w:rPr>
          <w:rFonts w:hint="eastAsia"/>
          <w:color w:val="000000" w:themeColor="text1"/>
          <w:sz w:val="20"/>
          <w:lang w:val="en-US"/>
        </w:rPr>
        <w:t xml:space="preserve"> skeleton of </w:t>
      </w:r>
      <w:proofErr w:type="spellStart"/>
      <w:r w:rsidR="007F2328">
        <w:rPr>
          <w:rFonts w:hint="eastAsia"/>
          <w:color w:val="000000" w:themeColor="text1"/>
          <w:sz w:val="20"/>
          <w:lang w:val="en-US"/>
        </w:rPr>
        <w:t>TR</w:t>
      </w:r>
      <w:proofErr w:type="spellEnd"/>
      <w:r w:rsidR="007F2328">
        <w:rPr>
          <w:rFonts w:hint="eastAsia"/>
          <w:color w:val="000000" w:themeColor="text1"/>
          <w:sz w:val="20"/>
          <w:lang w:val="en-US"/>
        </w:rPr>
        <w:t xml:space="preserve"> 38.872</w:t>
      </w:r>
      <w:r w:rsidR="00535F2C">
        <w:rPr>
          <w:rFonts w:hint="eastAsia"/>
          <w:color w:val="000000" w:themeColor="text1"/>
          <w:sz w:val="20"/>
          <w:lang w:val="en-US"/>
        </w:rPr>
        <w:t>.</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bookmarkStart w:id="3" w:name="_Toc109913525"/>
      <w:r>
        <w:rPr>
          <w:rFonts w:hint="eastAsia"/>
          <w:lang w:eastAsia="zh-CN"/>
        </w:rPr>
        <w:t>Discussion</w:t>
      </w:r>
      <w:bookmarkEnd w:id="3"/>
    </w:p>
    <w:p w:rsidR="006D481C" w:rsidRDefault="007F2328" w:rsidP="007F2328">
      <w:pPr>
        <w:spacing w:before="0" w:after="120"/>
        <w:jc w:val="left"/>
        <w:rPr>
          <w:color w:val="000000" w:themeColor="text1"/>
          <w:sz w:val="20"/>
          <w:lang w:val="en-US"/>
        </w:rPr>
      </w:pPr>
      <w:r>
        <w:rPr>
          <w:rFonts w:hint="eastAsia"/>
          <w:color w:val="000000" w:themeColor="text1"/>
          <w:sz w:val="20"/>
          <w:lang w:val="en-US"/>
        </w:rPr>
        <w:t xml:space="preserve">It was planned that </w:t>
      </w:r>
      <w:proofErr w:type="spellStart"/>
      <w:r>
        <w:rPr>
          <w:rFonts w:hint="eastAsia"/>
          <w:color w:val="000000" w:themeColor="text1"/>
          <w:sz w:val="20"/>
          <w:lang w:val="en-US"/>
        </w:rPr>
        <w:t>TR</w:t>
      </w:r>
      <w:proofErr w:type="spellEnd"/>
      <w:r>
        <w:rPr>
          <w:rFonts w:hint="eastAsia"/>
          <w:color w:val="000000" w:themeColor="text1"/>
          <w:sz w:val="20"/>
          <w:lang w:val="en-US"/>
        </w:rPr>
        <w:t xml:space="preserve"> 38.872 will be created for the SI to capture the study outputs and the agreements for the SI </w:t>
      </w:r>
      <w:r w:rsidRPr="007F2328">
        <w:rPr>
          <w:color w:val="000000" w:themeColor="text1"/>
          <w:sz w:val="20"/>
          <w:lang w:val="en-US"/>
        </w:rPr>
        <w:t>FS_NR_700800900_combo_enh</w:t>
      </w:r>
      <w:r w:rsidRPr="007F2328">
        <w:rPr>
          <w:rFonts w:hint="eastAsia"/>
          <w:color w:val="000000" w:themeColor="text1"/>
          <w:sz w:val="20"/>
          <w:lang w:val="en-US"/>
        </w:rPr>
        <w:t xml:space="preserve">. </w:t>
      </w:r>
      <w:r>
        <w:rPr>
          <w:rFonts w:hint="eastAsia"/>
          <w:color w:val="000000" w:themeColor="text1"/>
          <w:sz w:val="20"/>
          <w:lang w:val="en-US"/>
        </w:rPr>
        <w:t xml:space="preserve">According </w:t>
      </w:r>
      <w:r>
        <w:rPr>
          <w:color w:val="000000" w:themeColor="text1"/>
          <w:sz w:val="20"/>
          <w:lang w:val="en-US"/>
        </w:rPr>
        <w:t>to the</w:t>
      </w:r>
      <w:r>
        <w:rPr>
          <w:rFonts w:hint="eastAsia"/>
          <w:color w:val="000000" w:themeColor="text1"/>
          <w:sz w:val="20"/>
          <w:lang w:val="en-US"/>
        </w:rPr>
        <w:t xml:space="preserve"> SID, this SI studies the following band combinations,</w:t>
      </w:r>
    </w:p>
    <w:tbl>
      <w:tblPr>
        <w:tblW w:w="4796"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10"/>
        <w:gridCol w:w="3286"/>
      </w:tblGrid>
      <w:tr w:rsidR="007F2328" w:rsidTr="00560A1A">
        <w:trPr>
          <w:cantSplit/>
          <w:trHeight w:val="270"/>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7F2328" w:rsidRDefault="007F2328">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86" w:type="dxa"/>
            <w:tcBorders>
              <w:top w:val="single" w:sz="4" w:space="0" w:color="auto"/>
              <w:left w:val="single" w:sz="4" w:space="0" w:color="auto"/>
              <w:bottom w:val="single" w:sz="4" w:space="0" w:color="auto"/>
              <w:right w:val="single" w:sz="4" w:space="0" w:color="auto"/>
            </w:tcBorders>
            <w:vAlign w:val="center"/>
            <w:hideMark/>
          </w:tcPr>
          <w:p w:rsidR="007F2328" w:rsidRDefault="007F2328">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r>
      <w:tr w:rsidR="007F2328" w:rsidTr="00560A1A">
        <w:trPr>
          <w:cantSplit/>
          <w:trHeight w:val="15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7F2328" w:rsidRDefault="007F2328">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86" w:type="dxa"/>
            <w:tcBorders>
              <w:top w:val="single" w:sz="4" w:space="0" w:color="auto"/>
              <w:left w:val="single" w:sz="4" w:space="0" w:color="auto"/>
              <w:bottom w:val="single" w:sz="4" w:space="0" w:color="auto"/>
              <w:right w:val="single" w:sz="4" w:space="0" w:color="auto"/>
            </w:tcBorders>
            <w:vAlign w:val="center"/>
            <w:hideMark/>
          </w:tcPr>
          <w:p w:rsidR="007F2328" w:rsidRDefault="007F2328">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r>
      <w:tr w:rsidR="007F2328" w:rsidTr="00560A1A">
        <w:trPr>
          <w:cantSplit/>
          <w:trHeight w:val="15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7F2328" w:rsidRDefault="007F2328">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86" w:type="dxa"/>
            <w:tcBorders>
              <w:top w:val="single" w:sz="4" w:space="0" w:color="auto"/>
              <w:left w:val="single" w:sz="4" w:space="0" w:color="auto"/>
              <w:bottom w:val="single" w:sz="4" w:space="0" w:color="auto"/>
              <w:right w:val="single" w:sz="4" w:space="0" w:color="auto"/>
            </w:tcBorders>
            <w:hideMark/>
          </w:tcPr>
          <w:p w:rsidR="007F2328" w:rsidRDefault="007F2328">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r>
      <w:tr w:rsidR="007F2328" w:rsidTr="00560A1A">
        <w:trPr>
          <w:cantSplit/>
          <w:trHeight w:val="15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7F2328" w:rsidRDefault="007F2328">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86" w:type="dxa"/>
            <w:tcBorders>
              <w:top w:val="single" w:sz="4" w:space="0" w:color="auto"/>
              <w:left w:val="single" w:sz="4" w:space="0" w:color="auto"/>
              <w:bottom w:val="single" w:sz="4" w:space="0" w:color="auto"/>
              <w:right w:val="single" w:sz="4" w:space="0" w:color="auto"/>
            </w:tcBorders>
            <w:hideMark/>
          </w:tcPr>
          <w:p w:rsidR="007F2328" w:rsidRDefault="007F2328">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r>
    </w:tbl>
    <w:p w:rsidR="00D2136F" w:rsidRDefault="00D2136F" w:rsidP="007F2328">
      <w:pPr>
        <w:spacing w:before="0" w:after="120"/>
        <w:jc w:val="left"/>
        <w:rPr>
          <w:color w:val="000000" w:themeColor="text1"/>
          <w:sz w:val="20"/>
          <w:lang w:val="en-US"/>
        </w:rPr>
      </w:pPr>
    </w:p>
    <w:p w:rsidR="007F2328" w:rsidRPr="007F2328" w:rsidRDefault="00D2136F" w:rsidP="007F2328">
      <w:pPr>
        <w:spacing w:before="0" w:after="120"/>
        <w:jc w:val="left"/>
        <w:rPr>
          <w:color w:val="000000" w:themeColor="text1"/>
          <w:sz w:val="20"/>
          <w:lang w:val="en-US"/>
        </w:rPr>
      </w:pPr>
      <w:r>
        <w:rPr>
          <w:rFonts w:hint="eastAsia"/>
          <w:color w:val="000000" w:themeColor="text1"/>
          <w:sz w:val="20"/>
          <w:lang w:val="en-US"/>
        </w:rPr>
        <w:t xml:space="preserve">A draft </w:t>
      </w:r>
      <w:proofErr w:type="spellStart"/>
      <w:r w:rsidR="002F13B0">
        <w:rPr>
          <w:rFonts w:hint="eastAsia"/>
          <w:color w:val="000000" w:themeColor="text1"/>
          <w:sz w:val="20"/>
          <w:lang w:val="en-US"/>
        </w:rPr>
        <w:t>TR</w:t>
      </w:r>
      <w:proofErr w:type="spellEnd"/>
      <w:r w:rsidR="002F13B0">
        <w:rPr>
          <w:rFonts w:hint="eastAsia"/>
          <w:color w:val="000000" w:themeColor="text1"/>
          <w:sz w:val="20"/>
          <w:lang w:val="en-US"/>
        </w:rPr>
        <w:t xml:space="preserve"> skeleton </w:t>
      </w:r>
      <w:r>
        <w:rPr>
          <w:rFonts w:hint="eastAsia"/>
          <w:color w:val="000000" w:themeColor="text1"/>
          <w:sz w:val="20"/>
          <w:lang w:val="en-US"/>
        </w:rPr>
        <w:t>is provided in Annex to collect comments.</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4" w:name="_Toc109913527"/>
      <w:r>
        <w:rPr>
          <w:rFonts w:hint="eastAsia"/>
        </w:rPr>
        <w:t>Reference</w:t>
      </w:r>
      <w:bookmarkEnd w:id="4"/>
    </w:p>
    <w:p w:rsidR="005357A7" w:rsidRPr="00667CAE" w:rsidRDefault="007E1C02" w:rsidP="004445FE">
      <w:pPr>
        <w:spacing w:before="0" w:after="120"/>
        <w:jc w:val="left"/>
        <w:rPr>
          <w:lang w:val="en-US"/>
        </w:rPr>
      </w:pPr>
      <w:r w:rsidRPr="004445FE">
        <w:rPr>
          <w:rFonts w:hint="eastAsia"/>
          <w:lang w:val="en-US"/>
        </w:rPr>
        <w:t xml:space="preserve">[1] </w:t>
      </w:r>
      <w:r w:rsidR="004445FE" w:rsidRPr="004445FE">
        <w:rPr>
          <w:lang w:val="en-US"/>
        </w:rPr>
        <w:t>RP-221016</w:t>
      </w:r>
      <w:r w:rsidR="00667CAE">
        <w:rPr>
          <w:rFonts w:hint="eastAsia"/>
          <w:lang w:val="en-US"/>
        </w:rPr>
        <w:t xml:space="preserve">, </w:t>
      </w:r>
      <w:r w:rsidR="00667CAE">
        <w:rPr>
          <w:lang w:val="en-US"/>
        </w:rPr>
        <w:t>“</w:t>
      </w:r>
      <w:r w:rsidR="00667CAE" w:rsidRPr="00667CAE">
        <w:rPr>
          <w:lang w:val="en-US"/>
        </w:rPr>
        <w:t>New SI: Study on enhancement for 700/800/900MHz band combinations</w:t>
      </w:r>
      <w:r w:rsidR="00667CAE">
        <w:rPr>
          <w:lang w:val="en-US"/>
        </w:rPr>
        <w:t>”</w:t>
      </w:r>
      <w:r w:rsidR="00667CAE">
        <w:rPr>
          <w:rFonts w:hint="eastAsia"/>
          <w:lang w:val="en-US"/>
        </w:rPr>
        <w:t>,</w:t>
      </w:r>
      <w:r w:rsidR="00667CAE" w:rsidRPr="00667CAE">
        <w:rPr>
          <w:rFonts w:hint="eastAsia"/>
          <w:lang w:val="en-US"/>
        </w:rPr>
        <w:t xml:space="preserve"> RAN#95e</w:t>
      </w:r>
    </w:p>
    <w:p w:rsidR="004445FE" w:rsidRDefault="004445FE" w:rsidP="004445FE">
      <w:pPr>
        <w:spacing w:before="0" w:after="120"/>
        <w:jc w:val="left"/>
        <w:rPr>
          <w:lang w:val="en-US"/>
        </w:rPr>
      </w:pPr>
      <w:r>
        <w:rPr>
          <w:rFonts w:hint="eastAsia"/>
          <w:lang w:val="en-US"/>
        </w:rPr>
        <w:t xml:space="preserve">[2] </w:t>
      </w:r>
      <w:r w:rsidRPr="004445FE">
        <w:rPr>
          <w:lang w:val="en-US"/>
        </w:rPr>
        <w:t>RP-221464</w:t>
      </w:r>
      <w:r w:rsidR="00667CAE">
        <w:rPr>
          <w:rFonts w:hint="eastAsia"/>
          <w:lang w:val="en-US"/>
        </w:rPr>
        <w:t xml:space="preserve">, </w:t>
      </w:r>
      <w:r w:rsidR="00667CAE">
        <w:rPr>
          <w:lang w:val="en-US"/>
        </w:rPr>
        <w:t>“</w:t>
      </w:r>
      <w:r w:rsidR="00667CAE" w:rsidRPr="00667CAE">
        <w:rPr>
          <w:lang w:val="en-US"/>
        </w:rPr>
        <w:t>Revised SI: Study on enhancement for 700/800/900MHz band combinations for NR</w:t>
      </w:r>
      <w:r w:rsidR="00667CAE">
        <w:rPr>
          <w:lang w:val="en-US"/>
        </w:rPr>
        <w:t>”</w:t>
      </w:r>
      <w:r w:rsidR="00667CAE">
        <w:rPr>
          <w:rFonts w:hint="eastAsia"/>
          <w:lang w:val="en-US"/>
        </w:rPr>
        <w:t>,</w:t>
      </w:r>
      <w:r w:rsidR="00667CAE" w:rsidRPr="00667CAE">
        <w:rPr>
          <w:rFonts w:hint="eastAsia"/>
          <w:lang w:val="en-US"/>
        </w:rPr>
        <w:t xml:space="preserve"> RAN#96</w:t>
      </w:r>
    </w:p>
    <w:p w:rsidR="007F2328" w:rsidRDefault="007F2328" w:rsidP="007F2328">
      <w:pPr>
        <w:pStyle w:val="11"/>
        <w:pBdr>
          <w:top w:val="single" w:sz="12" w:space="3" w:color="auto"/>
        </w:pBdr>
        <w:tabs>
          <w:tab w:val="clear" w:pos="600"/>
        </w:tabs>
        <w:overflowPunct/>
        <w:autoSpaceDE/>
        <w:autoSpaceDN/>
        <w:adjustRightInd/>
        <w:spacing w:before="240" w:after="180"/>
        <w:jc w:val="left"/>
        <w:textAlignment w:val="auto"/>
        <w:rPr>
          <w:lang w:eastAsia="zh-CN"/>
        </w:rPr>
      </w:pPr>
      <w:bookmarkStart w:id="5" w:name="_Toc109913528"/>
      <w:r>
        <w:rPr>
          <w:rFonts w:hint="eastAsia"/>
          <w:lang w:eastAsia="zh-CN"/>
        </w:rPr>
        <w:t xml:space="preserve">Annex </w:t>
      </w:r>
      <w:r w:rsidR="00802B62">
        <w:rPr>
          <w:rFonts w:hint="eastAsia"/>
          <w:lang w:eastAsia="zh-CN"/>
        </w:rPr>
        <w:t xml:space="preserve">Draft </w:t>
      </w:r>
      <w:proofErr w:type="spellStart"/>
      <w:r>
        <w:rPr>
          <w:rFonts w:hint="eastAsia"/>
          <w:lang w:eastAsia="zh-CN"/>
        </w:rPr>
        <w:t>TR</w:t>
      </w:r>
      <w:proofErr w:type="spellEnd"/>
      <w:r>
        <w:rPr>
          <w:rFonts w:hint="eastAsia"/>
          <w:lang w:eastAsia="zh-CN"/>
        </w:rPr>
        <w:t xml:space="preserve"> skeleton</w:t>
      </w:r>
      <w:r w:rsidR="00802B62">
        <w:rPr>
          <w:rFonts w:hint="eastAsia"/>
          <w:lang w:eastAsia="zh-CN"/>
        </w:rPr>
        <w:t xml:space="preserve"> for </w:t>
      </w:r>
      <w:proofErr w:type="spellStart"/>
      <w:r w:rsidR="00802B62">
        <w:rPr>
          <w:rFonts w:hint="eastAsia"/>
          <w:lang w:eastAsia="zh-CN"/>
        </w:rPr>
        <w:t>TR</w:t>
      </w:r>
      <w:proofErr w:type="spellEnd"/>
      <w:r w:rsidR="00802B62">
        <w:rPr>
          <w:rFonts w:hint="eastAsia"/>
          <w:lang w:eastAsia="zh-CN"/>
        </w:rPr>
        <w:t xml:space="preserve"> 38.872</w:t>
      </w:r>
      <w:bookmarkEnd w:id="5"/>
    </w:p>
    <w:p w:rsidR="007F2328" w:rsidRDefault="007F2328" w:rsidP="004445FE">
      <w:pPr>
        <w:spacing w:before="0" w:after="120"/>
        <w:jc w:val="left"/>
        <w:rPr>
          <w:lang w:val="en-US"/>
        </w:rPr>
      </w:pPr>
    </w:p>
    <w:p w:rsidR="007F2328" w:rsidRDefault="007F2328" w:rsidP="004445FE">
      <w:pPr>
        <w:spacing w:before="0" w:after="120"/>
        <w:jc w:val="left"/>
        <w:rPr>
          <w:lang w:val="en-US"/>
        </w:rPr>
      </w:pPr>
    </w:p>
    <w:p w:rsidR="002F13B0" w:rsidRDefault="002F13B0" w:rsidP="004445FE">
      <w:pPr>
        <w:spacing w:before="0" w:after="120"/>
        <w:jc w:val="left"/>
        <w:rPr>
          <w:lang w:val="en-US"/>
        </w:rPr>
      </w:pPr>
    </w:p>
    <w:p w:rsidR="002F13B0" w:rsidRDefault="002F13B0" w:rsidP="004445FE">
      <w:pPr>
        <w:spacing w:before="0" w:after="120"/>
        <w:jc w:val="left"/>
        <w:rPr>
          <w:lang w:val="en-US"/>
        </w:rPr>
      </w:pPr>
    </w:p>
    <w:p w:rsidR="002F13B0" w:rsidRDefault="002F13B0" w:rsidP="004445FE">
      <w:pPr>
        <w:spacing w:before="0" w:after="120"/>
        <w:jc w:val="left"/>
        <w:rPr>
          <w:lang w:val="en-US"/>
        </w:rPr>
      </w:pPr>
    </w:p>
    <w:p w:rsidR="002F13B0" w:rsidRDefault="002F13B0" w:rsidP="004445FE">
      <w:pPr>
        <w:spacing w:before="0" w:after="120"/>
        <w:jc w:val="left"/>
        <w:rPr>
          <w:rFonts w:hint="eastAsia"/>
          <w:lang w:val="en-US"/>
        </w:rPr>
      </w:pPr>
    </w:p>
    <w:p w:rsidR="00D90A40" w:rsidRDefault="00D90A40" w:rsidP="004445FE">
      <w:pPr>
        <w:spacing w:before="0" w:after="120"/>
        <w:jc w:val="left"/>
        <w:rPr>
          <w:rFonts w:hint="eastAsia"/>
          <w:lang w:val="en-US"/>
        </w:rPr>
      </w:pPr>
    </w:p>
    <w:p w:rsidR="00D90A40" w:rsidRDefault="00D90A40" w:rsidP="004445FE">
      <w:pPr>
        <w:spacing w:before="0" w:after="120"/>
        <w:jc w:val="left"/>
        <w:rPr>
          <w:rFonts w:hint="eastAsia"/>
          <w:lang w:val="en-US"/>
        </w:rPr>
      </w:pPr>
    </w:p>
    <w:p w:rsidR="00D90A40" w:rsidRDefault="00D90A40" w:rsidP="004445FE">
      <w:pPr>
        <w:spacing w:before="0" w:after="120"/>
        <w:jc w:val="left"/>
        <w:rPr>
          <w:rFonts w:hint="eastAsia"/>
          <w:lang w:val="en-US"/>
        </w:rPr>
      </w:pPr>
    </w:p>
    <w:p w:rsidR="00D90A40" w:rsidRDefault="00D90A40" w:rsidP="004445FE">
      <w:pPr>
        <w:spacing w:before="0" w:after="120"/>
        <w:jc w:val="left"/>
        <w:rPr>
          <w:rFonts w:hint="eastAsia"/>
          <w:lang w:val="en-US"/>
        </w:rPr>
      </w:pPr>
    </w:p>
    <w:p w:rsidR="00D90A40" w:rsidRDefault="00D90A40" w:rsidP="004445FE">
      <w:pPr>
        <w:spacing w:before="0" w:after="120"/>
        <w:jc w:val="left"/>
        <w:rPr>
          <w:lang w:val="en-US"/>
        </w:rPr>
      </w:pPr>
    </w:p>
    <w:p w:rsidR="002F13B0" w:rsidRDefault="002F13B0" w:rsidP="004445FE">
      <w:pPr>
        <w:spacing w:before="0" w:after="120"/>
        <w:jc w:val="left"/>
        <w:rPr>
          <w:lang w:val="en-US"/>
        </w:rPr>
      </w:pPr>
    </w:p>
    <w:p w:rsidR="002F13B0" w:rsidRDefault="002F13B0" w:rsidP="004445FE">
      <w:pPr>
        <w:spacing w:before="0" w:after="120"/>
        <w:jc w:val="left"/>
        <w:rPr>
          <w:lang w:val="en-US"/>
        </w:rPr>
      </w:pPr>
    </w:p>
    <w:p w:rsidR="002F13B0" w:rsidRDefault="002F13B0" w:rsidP="004445FE">
      <w:pPr>
        <w:spacing w:before="0" w:after="120"/>
        <w:jc w:val="left"/>
        <w:rPr>
          <w:lang w:val="en-US"/>
        </w:rPr>
      </w:pPr>
    </w:p>
    <w:p w:rsidR="002F13B0" w:rsidRDefault="002F13B0" w:rsidP="004445FE">
      <w:pPr>
        <w:spacing w:before="0" w:after="120"/>
        <w:jc w:val="left"/>
        <w:rPr>
          <w:lang w:val="en-US"/>
        </w:rPr>
      </w:pPr>
    </w:p>
    <w:p w:rsidR="002F13B0" w:rsidRDefault="002F13B0" w:rsidP="004445FE">
      <w:pPr>
        <w:spacing w:before="0" w:after="120"/>
        <w:jc w:val="left"/>
        <w:rPr>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rsidTr="00037F98">
        <w:trPr>
          <w:cantSplit/>
        </w:trPr>
        <w:tc>
          <w:tcPr>
            <w:tcW w:w="10423" w:type="dxa"/>
            <w:gridSpan w:val="2"/>
            <w:shd w:val="clear" w:color="auto" w:fill="auto"/>
          </w:tcPr>
          <w:p w:rsidR="002F13B0" w:rsidRPr="00AE6164" w:rsidRDefault="002F13B0" w:rsidP="00802B62">
            <w:pPr>
              <w:pStyle w:val="ZA"/>
              <w:framePr w:w="0" w:hRule="auto" w:wrap="auto" w:vAnchor="margin" w:hAnchor="text" w:yAlign="inline"/>
            </w:pPr>
            <w:bookmarkStart w:id="6" w:name="page1"/>
            <w:r w:rsidRPr="00AE6164">
              <w:rPr>
                <w:sz w:val="64"/>
              </w:rPr>
              <w:lastRenderedPageBreak/>
              <w:t xml:space="preserve">3GPP </w:t>
            </w:r>
            <w:bookmarkStart w:id="7" w:name="specType1"/>
            <w:r w:rsidRPr="00802B62">
              <w:rPr>
                <w:sz w:val="64"/>
              </w:rPr>
              <w:t>TR</w:t>
            </w:r>
            <w:bookmarkEnd w:id="7"/>
            <w:r w:rsidRPr="00802B62">
              <w:rPr>
                <w:sz w:val="64"/>
              </w:rPr>
              <w:t xml:space="preserve"> </w:t>
            </w:r>
            <w:bookmarkStart w:id="8" w:name="specNumber"/>
            <w:r w:rsidR="00802B62" w:rsidRPr="00802B62">
              <w:rPr>
                <w:rFonts w:hint="eastAsia"/>
                <w:sz w:val="64"/>
                <w:lang w:eastAsia="zh-CN"/>
              </w:rPr>
              <w:t>38.872</w:t>
            </w:r>
            <w:bookmarkEnd w:id="8"/>
            <w:r w:rsidRPr="00802B62">
              <w:rPr>
                <w:sz w:val="64"/>
              </w:rPr>
              <w:t xml:space="preserve"> </w:t>
            </w:r>
            <w:r w:rsidRPr="00802B62">
              <w:t>V</w:t>
            </w:r>
            <w:r w:rsidR="00802B62" w:rsidRPr="00802B62">
              <w:rPr>
                <w:rFonts w:hint="eastAsia"/>
                <w:lang w:eastAsia="zh-CN"/>
              </w:rPr>
              <w:t>0.001</w:t>
            </w:r>
            <w:r w:rsidRPr="00802B62">
              <w:t xml:space="preserve"> </w:t>
            </w:r>
            <w:r w:rsidRPr="00802B62">
              <w:rPr>
                <w:sz w:val="32"/>
              </w:rPr>
              <w:t>(</w:t>
            </w:r>
            <w:bookmarkStart w:id="9" w:name="issueDate"/>
            <w:r w:rsidR="00802B62" w:rsidRPr="00802B62">
              <w:rPr>
                <w:rFonts w:hint="eastAsia"/>
                <w:sz w:val="32"/>
                <w:lang w:eastAsia="zh-CN"/>
              </w:rPr>
              <w:t>2022-08</w:t>
            </w:r>
            <w:bookmarkEnd w:id="9"/>
            <w:r w:rsidRPr="00AE6164">
              <w:rPr>
                <w:sz w:val="32"/>
              </w:rPr>
              <w:t>)</w:t>
            </w:r>
          </w:p>
        </w:tc>
      </w:tr>
      <w:tr w:rsidR="002F13B0" w:rsidTr="00037F98">
        <w:trPr>
          <w:cantSplit/>
          <w:trHeight w:hRule="exact" w:val="1134"/>
        </w:trPr>
        <w:tc>
          <w:tcPr>
            <w:tcW w:w="10423" w:type="dxa"/>
            <w:gridSpan w:val="2"/>
            <w:shd w:val="clear" w:color="auto" w:fill="auto"/>
          </w:tcPr>
          <w:p w:rsidR="002F13B0" w:rsidRDefault="002F13B0" w:rsidP="00037F98">
            <w:pPr>
              <w:pStyle w:val="ZB"/>
              <w:framePr w:w="0" w:hRule="auto" w:wrap="auto" w:vAnchor="margin" w:hAnchor="text" w:yAlign="inline"/>
            </w:pPr>
            <w:r w:rsidRPr="004D3578">
              <w:t xml:space="preserve">Technical </w:t>
            </w:r>
            <w:bookmarkStart w:id="10" w:name="spectype2"/>
            <w:r w:rsidRPr="00802B62">
              <w:t>Report</w:t>
            </w:r>
            <w:bookmarkEnd w:id="10"/>
          </w:p>
          <w:p w:rsidR="002F13B0" w:rsidRDefault="002F13B0" w:rsidP="00037F98">
            <w:pPr>
              <w:pStyle w:val="Guidance"/>
            </w:pPr>
          </w:p>
        </w:tc>
      </w:tr>
      <w:tr w:rsidR="002F13B0" w:rsidRPr="00AE6164" w:rsidTr="00037F98">
        <w:trPr>
          <w:cantSplit/>
          <w:trHeight w:hRule="exact" w:val="3686"/>
        </w:trPr>
        <w:tc>
          <w:tcPr>
            <w:tcW w:w="10423" w:type="dxa"/>
            <w:gridSpan w:val="2"/>
            <w:tcBorders>
              <w:bottom w:val="single" w:sz="12" w:space="0" w:color="auto"/>
            </w:tcBorders>
            <w:shd w:val="clear" w:color="auto" w:fill="auto"/>
          </w:tcPr>
          <w:p w:rsidR="002F13B0" w:rsidRPr="00AE6164" w:rsidRDefault="002F13B0" w:rsidP="00037F98">
            <w:pPr>
              <w:pStyle w:val="ZT"/>
              <w:framePr w:wrap="auto" w:hAnchor="text" w:yAlign="inline"/>
            </w:pPr>
            <w:r w:rsidRPr="00AE6164">
              <w:t>3rd Generation Partnership Project;</w:t>
            </w:r>
          </w:p>
          <w:p w:rsidR="002F13B0" w:rsidRPr="00AE6164" w:rsidRDefault="002F13B0" w:rsidP="00037F98">
            <w:pPr>
              <w:pStyle w:val="ZT"/>
              <w:framePr w:wrap="auto" w:hAnchor="text" w:yAlign="inline"/>
              <w:rPr>
                <w:highlight w:val="yellow"/>
              </w:rPr>
            </w:pPr>
            <w:r w:rsidRPr="00AE6164">
              <w:t xml:space="preserve">Technical Specification Group </w:t>
            </w:r>
            <w:bookmarkStart w:id="11" w:name="specTitle"/>
            <w:r w:rsidR="00802B62">
              <w:rPr>
                <w:lang w:eastAsia="zh-CN"/>
              </w:rPr>
              <w:t>Radio Access Network</w:t>
            </w:r>
            <w:r w:rsidRPr="00802B62">
              <w:t>;</w:t>
            </w:r>
          </w:p>
          <w:p w:rsidR="002F13B0" w:rsidRPr="00802B62" w:rsidRDefault="00802B62" w:rsidP="00037F98">
            <w:pPr>
              <w:pStyle w:val="ZT"/>
              <w:framePr w:wrap="auto" w:hAnchor="text" w:yAlign="inline"/>
            </w:pPr>
            <w:r w:rsidRPr="00802B62">
              <w:t>Enhancement for 700/800/900MHz band combinations</w:t>
            </w:r>
            <w:r w:rsidR="002F13B0" w:rsidRPr="00802B62">
              <w:t>;</w:t>
            </w:r>
          </w:p>
          <w:bookmarkEnd w:id="11"/>
          <w:p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12" w:name="specRelease"/>
            <w:r w:rsidR="002F13B0" w:rsidRPr="002F13B0">
              <w:rPr>
                <w:rStyle w:val="ZGSM"/>
              </w:rPr>
              <w:t>18</w:t>
            </w:r>
            <w:bookmarkEnd w:id="12"/>
            <w:r w:rsidR="002F13B0" w:rsidRPr="00AE6164">
              <w:t>)</w:t>
            </w:r>
          </w:p>
        </w:tc>
      </w:tr>
      <w:tr w:rsidR="002F13B0" w:rsidRPr="00AE6164" w:rsidTr="00037F98">
        <w:trPr>
          <w:cantSplit/>
        </w:trPr>
        <w:tc>
          <w:tcPr>
            <w:tcW w:w="10423" w:type="dxa"/>
            <w:gridSpan w:val="2"/>
            <w:tcBorders>
              <w:top w:val="single" w:sz="12" w:space="0" w:color="auto"/>
              <w:bottom w:val="dashed" w:sz="4" w:space="0" w:color="auto"/>
            </w:tcBorders>
            <w:shd w:val="clear" w:color="auto" w:fill="auto"/>
          </w:tcPr>
          <w:p w:rsidR="002F13B0" w:rsidRPr="00AE6164" w:rsidRDefault="002F13B0" w:rsidP="00802B62">
            <w:pPr>
              <w:pStyle w:val="TAR"/>
              <w:ind w:right="720"/>
              <w:jc w:val="both"/>
              <w:rPr>
                <w:lang w:eastAsia="zh-CN"/>
              </w:rPr>
            </w:pPr>
          </w:p>
        </w:tc>
      </w:tr>
      <w:bookmarkStart w:id="13" w:name="_MON_1684549432"/>
      <w:bookmarkEnd w:id="13"/>
      <w:tr w:rsidR="002F13B0" w:rsidRPr="00AE6164" w:rsidTr="00037F98">
        <w:trPr>
          <w:cantSplit/>
          <w:trHeight w:hRule="exact" w:val="1531"/>
        </w:trPr>
        <w:tc>
          <w:tcPr>
            <w:tcW w:w="5211" w:type="dxa"/>
            <w:tcBorders>
              <w:top w:val="dashed" w:sz="4" w:space="0" w:color="auto"/>
              <w:bottom w:val="dashed" w:sz="4" w:space="0" w:color="auto"/>
            </w:tcBorders>
            <w:shd w:val="clear" w:color="auto" w:fill="auto"/>
          </w:tcPr>
          <w:p w:rsidR="002F13B0" w:rsidRDefault="002F13B0" w:rsidP="00037F98">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62.65pt" o:ole="">
                  <v:imagedata r:id="rId9" o:title=""/>
                </v:shape>
                <o:OLEObject Type="Embed" ProgID="Word.Picture.8" ShapeID="_x0000_i1025" DrawAspect="Content" ObjectID="_1721659697" r:id="rId10"/>
              </w:object>
            </w:r>
          </w:p>
        </w:tc>
        <w:bookmarkStart w:id="14" w:name="_MON_1710316168"/>
        <w:bookmarkEnd w:id="14"/>
        <w:tc>
          <w:tcPr>
            <w:tcW w:w="5212" w:type="dxa"/>
            <w:tcBorders>
              <w:top w:val="dashed" w:sz="4" w:space="0" w:color="auto"/>
              <w:bottom w:val="dashed" w:sz="4" w:space="0" w:color="auto"/>
            </w:tcBorders>
            <w:shd w:val="clear" w:color="auto" w:fill="auto"/>
          </w:tcPr>
          <w:p w:rsidR="002F13B0" w:rsidRDefault="002F13B0" w:rsidP="00037F98">
            <w:pPr>
              <w:pStyle w:val="TAR"/>
            </w:pPr>
            <w:r>
              <w:object w:dxaOrig="2126" w:dyaOrig="1243">
                <v:shape id="_x0000_i1026" type="#_x0000_t75" style="width:127.95pt;height:74.6pt" o:ole="">
                  <v:imagedata r:id="rId11" o:title=""/>
                </v:shape>
                <o:OLEObject Type="Embed" ProgID="Word.Picture.8" ShapeID="_x0000_i1026" DrawAspect="Content" ObjectID="_1721659698" r:id="rId12"/>
              </w:object>
            </w:r>
          </w:p>
        </w:tc>
      </w:tr>
      <w:tr w:rsidR="002F13B0" w:rsidRPr="00AE6164" w:rsidTr="00037F98">
        <w:trPr>
          <w:cantSplit/>
          <w:trHeight w:hRule="exact" w:val="5783"/>
        </w:trPr>
        <w:tc>
          <w:tcPr>
            <w:tcW w:w="10423" w:type="dxa"/>
            <w:gridSpan w:val="2"/>
            <w:tcBorders>
              <w:top w:val="dashed" w:sz="4" w:space="0" w:color="auto"/>
              <w:bottom w:val="dashed" w:sz="4" w:space="0" w:color="auto"/>
            </w:tcBorders>
            <w:shd w:val="clear" w:color="auto" w:fill="auto"/>
          </w:tcPr>
          <w:p w:rsidR="002F13B0" w:rsidRPr="000270B9" w:rsidRDefault="002F13B0" w:rsidP="00802B62">
            <w:pPr>
              <w:pStyle w:val="Guidance"/>
              <w:keepNext/>
              <w:ind w:left="851" w:hanging="567"/>
            </w:pPr>
            <w:bookmarkStart w:id="15" w:name="_Hlk99699974"/>
            <w:bookmarkEnd w:id="15"/>
          </w:p>
        </w:tc>
      </w:tr>
      <w:tr w:rsidR="002F13B0" w:rsidRPr="000270B9" w:rsidTr="00037F98">
        <w:trPr>
          <w:cantSplit/>
          <w:trHeight w:hRule="exact" w:val="964"/>
        </w:trPr>
        <w:tc>
          <w:tcPr>
            <w:tcW w:w="10423" w:type="dxa"/>
            <w:gridSpan w:val="2"/>
            <w:tcBorders>
              <w:top w:val="dashed" w:sz="4" w:space="0" w:color="auto"/>
            </w:tcBorders>
            <w:shd w:val="clear" w:color="auto" w:fill="auto"/>
          </w:tcPr>
          <w:p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6" w:name="_MON_1684549432"/>
      <w:bookmarkEnd w:id="6"/>
      <w:bookmarkEnd w:id="16"/>
    </w:p>
    <w:tbl>
      <w:tblPr>
        <w:tblW w:w="10423" w:type="dxa"/>
        <w:tblLook w:val="04A0" w:firstRow="1" w:lastRow="0" w:firstColumn="1" w:lastColumn="0" w:noHBand="0" w:noVBand="1"/>
      </w:tblPr>
      <w:tblGrid>
        <w:gridCol w:w="10423"/>
      </w:tblGrid>
      <w:tr w:rsidR="002F13B0" w:rsidTr="00037F98">
        <w:trPr>
          <w:trHeight w:hRule="exact" w:val="5670"/>
        </w:trPr>
        <w:tc>
          <w:tcPr>
            <w:tcW w:w="10423" w:type="dxa"/>
            <w:shd w:val="clear" w:color="auto" w:fill="auto"/>
          </w:tcPr>
          <w:p w:rsidR="002F13B0" w:rsidRDefault="002F13B0" w:rsidP="00037F98">
            <w:pPr>
              <w:pStyle w:val="Guidance"/>
            </w:pPr>
            <w:bookmarkStart w:id="17" w:name="page2"/>
          </w:p>
        </w:tc>
      </w:tr>
      <w:tr w:rsidR="002F13B0" w:rsidTr="00037F98">
        <w:trPr>
          <w:trHeight w:hRule="exact" w:val="5387"/>
        </w:trPr>
        <w:tc>
          <w:tcPr>
            <w:tcW w:w="10423" w:type="dxa"/>
            <w:shd w:val="clear" w:color="auto" w:fill="auto"/>
          </w:tcPr>
          <w:p w:rsidR="002F13B0" w:rsidRPr="00133525" w:rsidRDefault="002F13B0" w:rsidP="00037F98">
            <w:pPr>
              <w:pStyle w:val="FP"/>
              <w:spacing w:after="240"/>
              <w:ind w:left="2835" w:right="2835"/>
              <w:jc w:val="center"/>
              <w:rPr>
                <w:rFonts w:ascii="Arial" w:hAnsi="Arial"/>
                <w:b/>
                <w:i/>
              </w:rPr>
            </w:pPr>
            <w:bookmarkStart w:id="18" w:name="coords3gpp"/>
            <w:r w:rsidRPr="00133525">
              <w:rPr>
                <w:rFonts w:ascii="Arial" w:hAnsi="Arial"/>
                <w:b/>
                <w:i/>
              </w:rPr>
              <w:t>3GPP</w:t>
            </w:r>
          </w:p>
          <w:p w:rsidR="002F13B0" w:rsidRPr="004D3578" w:rsidRDefault="002F13B0" w:rsidP="00037F98">
            <w:pPr>
              <w:pStyle w:val="FP"/>
              <w:pBdr>
                <w:bottom w:val="single" w:sz="6" w:space="1" w:color="auto"/>
              </w:pBdr>
              <w:ind w:left="2835" w:right="2835"/>
              <w:jc w:val="center"/>
            </w:pPr>
            <w:r w:rsidRPr="004D3578">
              <w:t>Postal address</w:t>
            </w:r>
          </w:p>
          <w:p w:rsidR="002F13B0" w:rsidRPr="00133525" w:rsidRDefault="002F13B0" w:rsidP="00037F98">
            <w:pPr>
              <w:pStyle w:val="FP"/>
              <w:ind w:left="2835" w:right="2835"/>
              <w:jc w:val="center"/>
              <w:rPr>
                <w:rFonts w:ascii="Arial" w:hAnsi="Arial"/>
                <w:sz w:val="18"/>
              </w:rPr>
            </w:pPr>
          </w:p>
          <w:p w:rsidR="002F13B0" w:rsidRPr="004D3578" w:rsidRDefault="002F13B0" w:rsidP="00037F98">
            <w:pPr>
              <w:pStyle w:val="FP"/>
              <w:pBdr>
                <w:bottom w:val="single" w:sz="6" w:space="1" w:color="auto"/>
              </w:pBdr>
              <w:spacing w:before="240"/>
              <w:ind w:left="2835" w:right="2835"/>
              <w:jc w:val="center"/>
            </w:pPr>
            <w:r w:rsidRPr="004D3578">
              <w:t>3GPP support office address</w:t>
            </w:r>
          </w:p>
          <w:p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rsidR="002F13B0" w:rsidRPr="004D3578" w:rsidRDefault="002F13B0" w:rsidP="00037F98">
            <w:pPr>
              <w:pStyle w:val="FP"/>
              <w:pBdr>
                <w:bottom w:val="single" w:sz="6" w:space="1" w:color="auto"/>
              </w:pBdr>
              <w:spacing w:before="240"/>
              <w:ind w:left="2835" w:right="2835"/>
              <w:jc w:val="center"/>
            </w:pPr>
            <w:r w:rsidRPr="004D3578">
              <w:t>Internet</w:t>
            </w:r>
          </w:p>
          <w:p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8"/>
          </w:p>
          <w:p w:rsidR="002F13B0" w:rsidRDefault="002F13B0" w:rsidP="00037F98"/>
        </w:tc>
      </w:tr>
      <w:tr w:rsidR="002F13B0" w:rsidTr="00037F98">
        <w:tc>
          <w:tcPr>
            <w:tcW w:w="10423" w:type="dxa"/>
            <w:shd w:val="clear" w:color="auto" w:fill="auto"/>
            <w:vAlign w:val="bottom"/>
          </w:tcPr>
          <w:p w:rsidR="002F13B0" w:rsidRPr="00133525" w:rsidRDefault="002F13B0" w:rsidP="00037F98">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F13B0" w:rsidRPr="004D3578" w:rsidRDefault="002F13B0" w:rsidP="00037F98">
            <w:pPr>
              <w:pStyle w:val="FP"/>
              <w:jc w:val="center"/>
              <w:rPr>
                <w:noProof/>
              </w:rPr>
            </w:pPr>
          </w:p>
          <w:p w:rsidR="002F13B0" w:rsidRPr="00133525" w:rsidRDefault="002F13B0" w:rsidP="00037F98">
            <w:pPr>
              <w:pStyle w:val="FP"/>
              <w:jc w:val="center"/>
              <w:rPr>
                <w:noProof/>
                <w:sz w:val="18"/>
              </w:rPr>
            </w:pPr>
            <w:r w:rsidRPr="00133525">
              <w:rPr>
                <w:noProof/>
                <w:sz w:val="18"/>
              </w:rPr>
              <w:t xml:space="preserve">© </w:t>
            </w:r>
            <w:bookmarkStart w:id="20" w:name="copyrightDate"/>
            <w:r w:rsidRPr="002F13B0">
              <w:rPr>
                <w:noProof/>
                <w:sz w:val="18"/>
              </w:rPr>
              <w:t>2022</w:t>
            </w:r>
            <w:bookmarkEnd w:id="20"/>
            <w:r w:rsidRPr="00133525">
              <w:rPr>
                <w:noProof/>
                <w:sz w:val="18"/>
              </w:rPr>
              <w:t>, 3GPP Organizational Partners (ARIB, ATIS, CCSA, ETSI, TSDSI, TTA, TTC).</w:t>
            </w:r>
            <w:bookmarkStart w:id="21" w:name="copyrightaddon"/>
            <w:bookmarkEnd w:id="21"/>
          </w:p>
          <w:p w:rsidR="002F13B0" w:rsidRPr="00133525" w:rsidRDefault="002F13B0" w:rsidP="00037F98">
            <w:pPr>
              <w:pStyle w:val="FP"/>
              <w:jc w:val="center"/>
              <w:rPr>
                <w:noProof/>
                <w:sz w:val="18"/>
              </w:rPr>
            </w:pPr>
            <w:r w:rsidRPr="00133525">
              <w:rPr>
                <w:noProof/>
                <w:sz w:val="18"/>
              </w:rPr>
              <w:t>All rights reserved.</w:t>
            </w:r>
          </w:p>
          <w:p w:rsidR="002F13B0" w:rsidRPr="00133525" w:rsidRDefault="002F13B0" w:rsidP="00037F98">
            <w:pPr>
              <w:pStyle w:val="FP"/>
              <w:rPr>
                <w:noProof/>
                <w:sz w:val="18"/>
              </w:rPr>
            </w:pPr>
          </w:p>
          <w:p w:rsidR="002F13B0" w:rsidRPr="00133525" w:rsidRDefault="002F13B0" w:rsidP="00037F98">
            <w:pPr>
              <w:pStyle w:val="FP"/>
              <w:rPr>
                <w:noProof/>
                <w:sz w:val="18"/>
              </w:rPr>
            </w:pPr>
            <w:r w:rsidRPr="00133525">
              <w:rPr>
                <w:noProof/>
                <w:sz w:val="18"/>
              </w:rPr>
              <w:t>UMTS™ is a Trade Mark of ETSI registered for the benefit of its members</w:t>
            </w:r>
          </w:p>
          <w:p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2F13B0" w:rsidRDefault="002F13B0" w:rsidP="00802B62">
            <w:pPr>
              <w:pStyle w:val="FP"/>
            </w:pPr>
            <w:r w:rsidRPr="00133525">
              <w:rPr>
                <w:noProof/>
                <w:sz w:val="18"/>
              </w:rPr>
              <w:t>GSM® and the GSM logo are registered and owned by the GSM Association</w:t>
            </w:r>
            <w:bookmarkEnd w:id="19"/>
          </w:p>
        </w:tc>
      </w:tr>
    </w:tbl>
    <w:p w:rsidR="002F13B0" w:rsidRPr="004D3578" w:rsidRDefault="002F13B0" w:rsidP="002F13B0">
      <w:pPr>
        <w:pStyle w:val="TT"/>
      </w:pPr>
      <w:bookmarkStart w:id="22" w:name="tableOfContents"/>
      <w:bookmarkEnd w:id="17"/>
      <w:bookmarkEnd w:id="22"/>
      <w:r w:rsidRPr="004D3578">
        <w:lastRenderedPageBreak/>
        <w:t>Contents</w:t>
      </w:r>
    </w:p>
    <w:p w:rsidR="00695FB1"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695FB1">
        <w:t>1.</w:t>
      </w:r>
      <w:r w:rsidR="00695FB1">
        <w:rPr>
          <w:rFonts w:asciiTheme="minorHAnsi" w:eastAsiaTheme="minorEastAsia" w:hAnsiTheme="minorHAnsi" w:cstheme="minorBidi"/>
          <w:kern w:val="2"/>
          <w:sz w:val="21"/>
          <w:szCs w:val="22"/>
          <w:lang w:val="en-US" w:eastAsia="zh-CN"/>
        </w:rPr>
        <w:tab/>
      </w:r>
      <w:r w:rsidR="00695FB1">
        <w:rPr>
          <w:lang w:eastAsia="zh-CN"/>
        </w:rPr>
        <w:t>Background</w:t>
      </w:r>
      <w:r w:rsidR="00695FB1">
        <w:tab/>
      </w:r>
      <w:r w:rsidR="00695FB1">
        <w:fldChar w:fldCharType="begin"/>
      </w:r>
      <w:r w:rsidR="00695FB1">
        <w:instrText xml:space="preserve"> PAGEREF _Toc109913524 \h </w:instrText>
      </w:r>
      <w:r w:rsidR="00695FB1">
        <w:fldChar w:fldCharType="separate"/>
      </w:r>
      <w:r w:rsidR="00695FB1">
        <w:t>1</w:t>
      </w:r>
      <w:r w:rsidR="00695FB1">
        <w:fldChar w:fldCharType="end"/>
      </w:r>
    </w:p>
    <w:p w:rsidR="00695FB1" w:rsidRDefault="00695FB1">
      <w:pPr>
        <w:pStyle w:val="12"/>
        <w:rPr>
          <w:rFonts w:asciiTheme="minorHAnsi" w:eastAsiaTheme="minorEastAsia" w:hAnsiTheme="minorHAnsi" w:cstheme="minorBidi"/>
          <w:kern w:val="2"/>
          <w:sz w:val="21"/>
          <w:szCs w:val="22"/>
          <w:lang w:val="en-US" w:eastAsia="zh-CN"/>
        </w:rPr>
      </w:pPr>
      <w:r>
        <w:rPr>
          <w:lang w:eastAsia="zh-CN"/>
        </w:rPr>
        <w:t>2.</w:t>
      </w:r>
      <w:r>
        <w:rPr>
          <w:rFonts w:asciiTheme="minorHAnsi" w:eastAsiaTheme="minorEastAsia" w:hAnsiTheme="minorHAnsi" w:cstheme="minorBidi"/>
          <w:kern w:val="2"/>
          <w:sz w:val="21"/>
          <w:szCs w:val="22"/>
          <w:lang w:val="en-US" w:eastAsia="zh-CN"/>
        </w:rPr>
        <w:tab/>
      </w:r>
      <w:r>
        <w:rPr>
          <w:lang w:eastAsia="zh-CN"/>
        </w:rPr>
        <w:t>Discussion</w:t>
      </w:r>
      <w:r>
        <w:tab/>
      </w:r>
      <w:r>
        <w:fldChar w:fldCharType="begin"/>
      </w:r>
      <w:r>
        <w:instrText xml:space="preserve"> PAGEREF _Toc109913525 \h </w:instrText>
      </w:r>
      <w:r>
        <w:fldChar w:fldCharType="separate"/>
      </w:r>
      <w:r>
        <w:t>1</w:t>
      </w:r>
      <w:r>
        <w:fldChar w:fldCharType="end"/>
      </w:r>
    </w:p>
    <w:p w:rsidR="00695FB1" w:rsidRDefault="00695FB1">
      <w:pPr>
        <w:pStyle w:val="12"/>
        <w:rPr>
          <w:rFonts w:asciiTheme="minorHAnsi" w:eastAsiaTheme="minorEastAsia" w:hAnsiTheme="minorHAnsi" w:cstheme="minorBidi"/>
          <w:kern w:val="2"/>
          <w:sz w:val="21"/>
          <w:szCs w:val="22"/>
          <w:lang w:val="en-US" w:eastAsia="zh-CN"/>
        </w:rPr>
      </w:pPr>
      <w:r>
        <w:rPr>
          <w:lang w:eastAsia="zh-CN"/>
        </w:rPr>
        <w:t>3.</w:t>
      </w:r>
      <w:r>
        <w:rPr>
          <w:rFonts w:asciiTheme="minorHAnsi" w:eastAsiaTheme="minorEastAsia" w:hAnsiTheme="minorHAnsi" w:cstheme="minorBidi"/>
          <w:kern w:val="2"/>
          <w:sz w:val="21"/>
          <w:szCs w:val="22"/>
          <w:lang w:val="en-US" w:eastAsia="zh-CN"/>
        </w:rPr>
        <w:tab/>
      </w:r>
      <w:r>
        <w:rPr>
          <w:lang w:eastAsia="zh-CN"/>
        </w:rPr>
        <w:t>Summary</w:t>
      </w:r>
      <w:r>
        <w:tab/>
      </w:r>
      <w:r>
        <w:fldChar w:fldCharType="begin"/>
      </w:r>
      <w:r>
        <w:instrText xml:space="preserve"> PAGEREF _Toc109913526 \h </w:instrText>
      </w:r>
      <w:r>
        <w:fldChar w:fldCharType="separate"/>
      </w:r>
      <w:r>
        <w:t>1</w:t>
      </w:r>
      <w:r>
        <w:fldChar w:fldCharType="end"/>
      </w:r>
    </w:p>
    <w:p w:rsidR="00695FB1" w:rsidRDefault="00695FB1">
      <w:pPr>
        <w:pStyle w:val="12"/>
        <w:rPr>
          <w:rFonts w:asciiTheme="minorHAnsi" w:eastAsiaTheme="minorEastAsia" w:hAnsiTheme="minorHAnsi" w:cstheme="minorBidi"/>
          <w:kern w:val="2"/>
          <w:sz w:val="21"/>
          <w:szCs w:val="22"/>
          <w:lang w:val="en-US" w:eastAsia="zh-CN"/>
        </w:rPr>
      </w:pPr>
      <w:r>
        <w:t>Reference</w:t>
      </w:r>
      <w:r>
        <w:tab/>
      </w:r>
      <w:r>
        <w:fldChar w:fldCharType="begin"/>
      </w:r>
      <w:r>
        <w:instrText xml:space="preserve"> PAGEREF _Toc109913527 \h </w:instrText>
      </w:r>
      <w:r>
        <w:fldChar w:fldCharType="separate"/>
      </w:r>
      <w:r>
        <w:t>1</w:t>
      </w:r>
      <w:r>
        <w:fldChar w:fldCharType="end"/>
      </w:r>
    </w:p>
    <w:p w:rsidR="00695FB1" w:rsidRDefault="00695FB1">
      <w:pPr>
        <w:pStyle w:val="12"/>
        <w:rPr>
          <w:rFonts w:asciiTheme="minorHAnsi" w:eastAsiaTheme="minorEastAsia" w:hAnsiTheme="minorHAnsi" w:cstheme="minorBidi"/>
          <w:kern w:val="2"/>
          <w:sz w:val="21"/>
          <w:szCs w:val="22"/>
          <w:lang w:val="en-US" w:eastAsia="zh-CN"/>
        </w:rPr>
      </w:pPr>
      <w:r>
        <w:rPr>
          <w:lang w:eastAsia="zh-CN"/>
        </w:rPr>
        <w:t>Annex Draft TR skeleton for TR 38.872</w:t>
      </w:r>
      <w:r>
        <w:tab/>
      </w:r>
      <w:r>
        <w:fldChar w:fldCharType="begin"/>
      </w:r>
      <w:r>
        <w:instrText xml:space="preserve"> PAGEREF _Toc109913528 \h </w:instrText>
      </w:r>
      <w:r>
        <w:fldChar w:fldCharType="separate"/>
      </w:r>
      <w:r>
        <w:t>1</w:t>
      </w:r>
      <w:r>
        <w:fldChar w:fldCharType="end"/>
      </w:r>
    </w:p>
    <w:p w:rsidR="00695FB1" w:rsidRDefault="00695FB1">
      <w:pPr>
        <w:pStyle w:val="12"/>
        <w:rPr>
          <w:rFonts w:asciiTheme="minorHAnsi" w:eastAsiaTheme="minorEastAsia" w:hAnsiTheme="minorHAnsi" w:cstheme="minorBidi"/>
          <w:kern w:val="2"/>
          <w:sz w:val="21"/>
          <w:szCs w:val="22"/>
          <w:lang w:val="en-US" w:eastAsia="zh-CN"/>
        </w:rPr>
      </w:pPr>
      <w:r>
        <w:t>Foreword</w:t>
      </w:r>
      <w:r>
        <w:tab/>
      </w:r>
      <w:r>
        <w:fldChar w:fldCharType="begin"/>
      </w:r>
      <w:r>
        <w:instrText xml:space="preserve"> PAGEREF _Toc109913529 \h </w:instrText>
      </w:r>
      <w:r>
        <w:fldChar w:fldCharType="separate"/>
      </w:r>
      <w:r>
        <w:t>5</w:t>
      </w:r>
      <w:r>
        <w:fldChar w:fldCharType="end"/>
      </w:r>
    </w:p>
    <w:p w:rsidR="00695FB1" w:rsidRDefault="00695FB1">
      <w:pPr>
        <w:pStyle w:val="12"/>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_Toc109913530 \h </w:instrText>
      </w:r>
      <w:r>
        <w:fldChar w:fldCharType="separate"/>
      </w:r>
      <w:r>
        <w:t>6</w:t>
      </w:r>
      <w:r>
        <w:fldChar w:fldCharType="end"/>
      </w:r>
    </w:p>
    <w:p w:rsidR="00695FB1" w:rsidRDefault="00695FB1">
      <w:pPr>
        <w:pStyle w:val="12"/>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_Toc109913531 \h </w:instrText>
      </w:r>
      <w:r>
        <w:fldChar w:fldCharType="separate"/>
      </w:r>
      <w:r>
        <w:t>6</w:t>
      </w:r>
      <w:r>
        <w:fldChar w:fldCharType="end"/>
      </w:r>
    </w:p>
    <w:p w:rsidR="00695FB1" w:rsidRDefault="00695FB1">
      <w:pPr>
        <w:pStyle w:val="12"/>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_Toc109913532 \h </w:instrText>
      </w:r>
      <w:r>
        <w:fldChar w:fldCharType="separate"/>
      </w:r>
      <w:r>
        <w:t>6</w:t>
      </w:r>
      <w:r>
        <w:fldChar w:fldCharType="end"/>
      </w:r>
    </w:p>
    <w:p w:rsidR="00695FB1" w:rsidRDefault="00695FB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_Toc109913533 \h </w:instrText>
      </w:r>
      <w:r>
        <w:fldChar w:fldCharType="separate"/>
      </w:r>
      <w:r>
        <w:t>6</w:t>
      </w:r>
      <w:r>
        <w:fldChar w:fldCharType="end"/>
      </w:r>
    </w:p>
    <w:p w:rsidR="00695FB1" w:rsidRDefault="00695FB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_Toc109913534 \h </w:instrText>
      </w:r>
      <w:r>
        <w:fldChar w:fldCharType="separate"/>
      </w:r>
      <w:r>
        <w:t>6</w:t>
      </w:r>
      <w:r>
        <w:fldChar w:fldCharType="end"/>
      </w:r>
    </w:p>
    <w:p w:rsidR="00695FB1" w:rsidRDefault="00695FB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_Toc109913535 \h </w:instrText>
      </w:r>
      <w:r>
        <w:fldChar w:fldCharType="separate"/>
      </w:r>
      <w:r>
        <w:t>6</w:t>
      </w:r>
      <w:r>
        <w:fldChar w:fldCharType="end"/>
      </w:r>
    </w:p>
    <w:p w:rsidR="00695FB1" w:rsidRDefault="00695FB1">
      <w:pPr>
        <w:pStyle w:val="12"/>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_Toc109913536 \h </w:instrText>
      </w:r>
      <w:r>
        <w:fldChar w:fldCharType="separate"/>
      </w:r>
      <w:r>
        <w:t>6</w:t>
      </w:r>
      <w:r>
        <w:fldChar w:fldCharType="end"/>
      </w:r>
    </w:p>
    <w:p w:rsidR="00695FB1" w:rsidRDefault="00695FB1">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_Toc109913537 \h </w:instrText>
      </w:r>
      <w:r>
        <w:fldChar w:fldCharType="separate"/>
      </w:r>
      <w:r>
        <w:t>7</w:t>
      </w:r>
      <w:r>
        <w:fldChar w:fldCharType="end"/>
      </w:r>
    </w:p>
    <w:p w:rsidR="00695FB1" w:rsidRDefault="00695FB1">
      <w:pPr>
        <w:pStyle w:val="12"/>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C4089D">
        <w:rPr>
          <w:color w:val="000000"/>
        </w:rPr>
        <w:t xml:space="preserve">Specific </w:t>
      </w:r>
      <w:r>
        <w:rPr>
          <w:lang w:eastAsia="zh-CN"/>
        </w:rPr>
        <w:t>Band combinations</w:t>
      </w:r>
      <w:r>
        <w:tab/>
      </w:r>
      <w:r>
        <w:fldChar w:fldCharType="begin"/>
      </w:r>
      <w:r>
        <w:instrText xml:space="preserve"> PAGEREF _Toc109913538 \h </w:instrText>
      </w:r>
      <w:r>
        <w:fldChar w:fldCharType="separate"/>
      </w:r>
      <w:r>
        <w:t>7</w:t>
      </w:r>
      <w:r>
        <w:fldChar w:fldCharType="end"/>
      </w:r>
    </w:p>
    <w:p w:rsidR="00695FB1" w:rsidRDefault="00695FB1">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C4089D">
        <w:rPr>
          <w:kern w:val="2"/>
          <w:lang w:val="en-US"/>
        </w:rPr>
        <w:t>CA_n8-n20-n28</w:t>
      </w:r>
      <w:r>
        <w:tab/>
      </w:r>
      <w:r>
        <w:fldChar w:fldCharType="begin"/>
      </w:r>
      <w:r>
        <w:instrText xml:space="preserve"> PAGEREF _Toc109913539 \h </w:instrText>
      </w:r>
      <w:r>
        <w:fldChar w:fldCharType="separate"/>
      </w:r>
      <w:r>
        <w:t>7</w:t>
      </w:r>
      <w:r>
        <w:fldChar w:fldCharType="end"/>
      </w:r>
    </w:p>
    <w:p w:rsidR="00695FB1" w:rsidRDefault="00695FB1">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sidRPr="00C4089D">
        <w:rPr>
          <w:kern w:val="2"/>
          <w:lang w:val="en-US"/>
        </w:rPr>
        <w:t>CA_n5-n8</w:t>
      </w:r>
      <w:r>
        <w:tab/>
      </w:r>
      <w:r>
        <w:fldChar w:fldCharType="begin"/>
      </w:r>
      <w:r>
        <w:instrText xml:space="preserve"> PAGEREF _Toc109913540 \h </w:instrText>
      </w:r>
      <w:r>
        <w:fldChar w:fldCharType="separate"/>
      </w:r>
      <w:r>
        <w:t>7</w:t>
      </w:r>
      <w:r>
        <w:fldChar w:fldCharType="end"/>
      </w:r>
    </w:p>
    <w:p w:rsidR="00695FB1" w:rsidRDefault="00695FB1">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C4089D">
        <w:rPr>
          <w:kern w:val="2"/>
          <w:lang w:val="en-US"/>
        </w:rPr>
        <w:t>CA_n5-n28</w:t>
      </w:r>
      <w:r>
        <w:tab/>
      </w:r>
      <w:r>
        <w:fldChar w:fldCharType="begin"/>
      </w:r>
      <w:r>
        <w:instrText xml:space="preserve"> PAGEREF _Toc109913541 \h </w:instrText>
      </w:r>
      <w:r>
        <w:fldChar w:fldCharType="separate"/>
      </w:r>
      <w:r>
        <w:t>7</w:t>
      </w:r>
      <w:r>
        <w:fldChar w:fldCharType="end"/>
      </w:r>
    </w:p>
    <w:p w:rsidR="002F13B0" w:rsidRPr="004D3578" w:rsidRDefault="002F13B0" w:rsidP="002F13B0">
      <w:r w:rsidRPr="004D3578">
        <w:rPr>
          <w:noProof/>
          <w:sz w:val="22"/>
        </w:rPr>
        <w:fldChar w:fldCharType="end"/>
      </w:r>
    </w:p>
    <w:p w:rsidR="002F13B0" w:rsidRPr="007B600E" w:rsidRDefault="002F13B0" w:rsidP="00802B62">
      <w:pPr>
        <w:pStyle w:val="Guidance"/>
      </w:pPr>
      <w:r w:rsidRPr="004D3578">
        <w:br w:type="page"/>
      </w:r>
    </w:p>
    <w:p w:rsidR="002F13B0" w:rsidRDefault="002F13B0" w:rsidP="002F13B0">
      <w:pPr>
        <w:pStyle w:val="11"/>
      </w:pPr>
      <w:bookmarkStart w:id="23" w:name="foreword"/>
      <w:bookmarkStart w:id="24" w:name="_Toc109913529"/>
      <w:bookmarkEnd w:id="23"/>
      <w:r w:rsidRPr="004D3578">
        <w:lastRenderedPageBreak/>
        <w:t>Foreword</w:t>
      </w:r>
      <w:bookmarkEnd w:id="24"/>
    </w:p>
    <w:p w:rsidR="002F13B0" w:rsidRPr="004D3578" w:rsidRDefault="002F13B0" w:rsidP="002F13B0">
      <w:r w:rsidRPr="004D3578">
        <w:t xml:space="preserve">This Technical </w:t>
      </w:r>
      <w:bookmarkStart w:id="25" w:name="spectype3"/>
      <w:r w:rsidRPr="00802B62">
        <w:t>Report</w:t>
      </w:r>
      <w:bookmarkEnd w:id="25"/>
      <w:r w:rsidRPr="004D3578">
        <w:t xml:space="preserve"> has been produced by the 3</w:t>
      </w:r>
      <w:r>
        <w:t>rd</w:t>
      </w:r>
      <w:r w:rsidRPr="004D3578">
        <w:t xml:space="preserve"> Generation Partnership Project (3GPP).</w:t>
      </w:r>
    </w:p>
    <w:p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F13B0" w:rsidRPr="004D3578" w:rsidRDefault="002F13B0" w:rsidP="002F13B0">
      <w:pPr>
        <w:pStyle w:val="B10"/>
      </w:pPr>
      <w:r w:rsidRPr="004D3578">
        <w:t xml:space="preserve">Version </w:t>
      </w:r>
      <w:proofErr w:type="spellStart"/>
      <w:r w:rsidRPr="004D3578">
        <w:t>x.y.z</w:t>
      </w:r>
      <w:proofErr w:type="spellEnd"/>
    </w:p>
    <w:p w:rsidR="002F13B0" w:rsidRPr="004D3578" w:rsidRDefault="002F13B0" w:rsidP="002F13B0">
      <w:pPr>
        <w:pStyle w:val="B10"/>
      </w:pPr>
      <w:proofErr w:type="gramStart"/>
      <w:r w:rsidRPr="004D3578">
        <w:t>where</w:t>
      </w:r>
      <w:proofErr w:type="gramEnd"/>
      <w:r w:rsidRPr="004D3578">
        <w:t>:</w:t>
      </w:r>
    </w:p>
    <w:p w:rsidR="002F13B0" w:rsidRPr="004D3578" w:rsidRDefault="002F13B0" w:rsidP="002F13B0">
      <w:pPr>
        <w:pStyle w:val="B20"/>
      </w:pPr>
      <w:proofErr w:type="gramStart"/>
      <w:r w:rsidRPr="004D3578">
        <w:t>x</w:t>
      </w:r>
      <w:proofErr w:type="gramEnd"/>
      <w:r w:rsidRPr="004D3578">
        <w:tab/>
        <w:t>the first digit:</w:t>
      </w:r>
    </w:p>
    <w:p w:rsidR="002F13B0" w:rsidRPr="004D3578" w:rsidRDefault="002F13B0" w:rsidP="002F13B0">
      <w:pPr>
        <w:pStyle w:val="B30"/>
      </w:pPr>
      <w:r w:rsidRPr="004D3578">
        <w:t>1</w:t>
      </w:r>
      <w:r w:rsidRPr="004D3578">
        <w:tab/>
        <w:t>presented to TSG for information;</w:t>
      </w:r>
    </w:p>
    <w:p w:rsidR="002F13B0" w:rsidRPr="004D3578" w:rsidRDefault="002F13B0" w:rsidP="002F13B0">
      <w:pPr>
        <w:pStyle w:val="B30"/>
      </w:pPr>
      <w:r w:rsidRPr="004D3578">
        <w:t>2</w:t>
      </w:r>
      <w:r w:rsidRPr="004D3578">
        <w:tab/>
        <w:t>presented to TSG for approval;</w:t>
      </w:r>
    </w:p>
    <w:p w:rsidR="002F13B0" w:rsidRPr="004D3578" w:rsidRDefault="002F13B0" w:rsidP="002F13B0">
      <w:pPr>
        <w:pStyle w:val="B30"/>
      </w:pPr>
      <w:r w:rsidRPr="004D3578">
        <w:t>3</w:t>
      </w:r>
      <w:r w:rsidRPr="004D3578">
        <w:tab/>
        <w:t>or greater indicates TSG approved document under change control.</w:t>
      </w:r>
    </w:p>
    <w:p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rsidR="002F13B0" w:rsidRDefault="002F13B0" w:rsidP="002F13B0">
      <w:r>
        <w:t>In the present document, modal verbs have the following meanings:</w:t>
      </w:r>
    </w:p>
    <w:p w:rsidR="002F13B0" w:rsidRDefault="002F13B0" w:rsidP="002F13B0">
      <w:pPr>
        <w:pStyle w:val="EX"/>
      </w:pPr>
      <w:proofErr w:type="gramStart"/>
      <w:r w:rsidRPr="008C384C">
        <w:rPr>
          <w:b/>
        </w:rPr>
        <w:t>shall</w:t>
      </w:r>
      <w:proofErr w:type="gramEnd"/>
      <w:r>
        <w:tab/>
        <w:t>indicates a mandatory requirement to do something</w:t>
      </w:r>
    </w:p>
    <w:p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rsidR="002F13B0" w:rsidRPr="004D3578" w:rsidRDefault="002F13B0" w:rsidP="002F13B0">
      <w:r>
        <w:t>The constructions "shall" and "shall not" are confined to the context of normative provisions, and do not appear in Technical Reports.</w:t>
      </w:r>
    </w:p>
    <w:p w:rsidR="002F13B0" w:rsidRPr="004D3578" w:rsidRDefault="002F13B0" w:rsidP="002F13B0">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2F13B0" w:rsidRDefault="002F13B0" w:rsidP="002F13B0">
      <w:pPr>
        <w:pStyle w:val="EX"/>
      </w:pPr>
      <w:proofErr w:type="gramStart"/>
      <w:r w:rsidRPr="008C384C">
        <w:rPr>
          <w:b/>
        </w:rPr>
        <w:t>should</w:t>
      </w:r>
      <w:proofErr w:type="gramEnd"/>
      <w:r>
        <w:tab/>
        <w:t>indicates a recommendation to do something</w:t>
      </w:r>
    </w:p>
    <w:p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rsidR="002F13B0" w:rsidRDefault="002F13B0" w:rsidP="002F13B0">
      <w:pPr>
        <w:pStyle w:val="EX"/>
      </w:pPr>
      <w:proofErr w:type="gramStart"/>
      <w:r w:rsidRPr="00774DA4">
        <w:rPr>
          <w:b/>
        </w:rPr>
        <w:t>may</w:t>
      </w:r>
      <w:proofErr w:type="gramEnd"/>
      <w:r>
        <w:tab/>
        <w:t>indicates permission to do something</w:t>
      </w:r>
    </w:p>
    <w:p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rsidR="002F13B0" w:rsidRDefault="002F13B0" w:rsidP="002F13B0">
      <w:r>
        <w:t>The construction "may not" is ambiguous and is not used in normative elements. The unambiguous constructions "might not" or "shall not" are used instead, depending upon the meaning intended.</w:t>
      </w:r>
    </w:p>
    <w:p w:rsidR="002F13B0" w:rsidRDefault="002F13B0" w:rsidP="002F13B0">
      <w:pPr>
        <w:pStyle w:val="EX"/>
      </w:pPr>
      <w:proofErr w:type="gramStart"/>
      <w:r w:rsidRPr="00774DA4">
        <w:rPr>
          <w:b/>
        </w:rPr>
        <w:t>can</w:t>
      </w:r>
      <w:proofErr w:type="gramEnd"/>
      <w:r>
        <w:tab/>
        <w:t>indicates that something is possible</w:t>
      </w:r>
    </w:p>
    <w:p w:rsidR="002F13B0" w:rsidRDefault="002F13B0" w:rsidP="002F13B0">
      <w:pPr>
        <w:pStyle w:val="EX"/>
      </w:pPr>
      <w:proofErr w:type="gramStart"/>
      <w:r w:rsidRPr="00774DA4">
        <w:rPr>
          <w:b/>
        </w:rPr>
        <w:t>cannot</w:t>
      </w:r>
      <w:proofErr w:type="gramEnd"/>
      <w:r>
        <w:tab/>
        <w:t>indicates that something is impossible</w:t>
      </w:r>
    </w:p>
    <w:p w:rsidR="002F13B0" w:rsidRDefault="002F13B0" w:rsidP="002F13B0">
      <w:r>
        <w:t>The constructions "can" and "cannot" are not substitutes for "may" and "need not".</w:t>
      </w:r>
    </w:p>
    <w:p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2F13B0" w:rsidRDefault="002F13B0" w:rsidP="002F13B0">
      <w:r>
        <w:t>In addition:</w:t>
      </w:r>
    </w:p>
    <w:p w:rsidR="002F13B0" w:rsidRDefault="002F13B0" w:rsidP="002F13B0">
      <w:pPr>
        <w:pStyle w:val="EX"/>
      </w:pPr>
      <w:proofErr w:type="gramStart"/>
      <w:r w:rsidRPr="00647114">
        <w:rPr>
          <w:b/>
        </w:rPr>
        <w:lastRenderedPageBreak/>
        <w:t>is</w:t>
      </w:r>
      <w:proofErr w:type="gramEnd"/>
      <w:r>
        <w:tab/>
        <w:t>(or any other verb in the indicative mood) indicates a statement of fact</w:t>
      </w:r>
    </w:p>
    <w:p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2F13B0" w:rsidRDefault="002F13B0" w:rsidP="002F13B0">
      <w:proofErr w:type="gramStart"/>
      <w:r>
        <w:t>The constructions "is" and "is not" do not indicate requirements.</w:t>
      </w:r>
      <w:proofErr w:type="gramEnd"/>
    </w:p>
    <w:p w:rsidR="00802B62" w:rsidRDefault="00802B62" w:rsidP="002F13B0"/>
    <w:p w:rsidR="00802B62" w:rsidRDefault="00802B62" w:rsidP="002F13B0"/>
    <w:p w:rsidR="00802B62" w:rsidRDefault="00802B62" w:rsidP="002F13B0"/>
    <w:p w:rsidR="00802B62" w:rsidRDefault="00802B62" w:rsidP="002F13B0"/>
    <w:p w:rsidR="00802B62" w:rsidRPr="004D3578" w:rsidRDefault="00802B62" w:rsidP="00802B62">
      <w:pPr>
        <w:pStyle w:val="11"/>
      </w:pPr>
      <w:bookmarkStart w:id="26" w:name="_Toc109913530"/>
      <w:r w:rsidRPr="004D3578">
        <w:t>1</w:t>
      </w:r>
      <w:r w:rsidRPr="004D3578">
        <w:tab/>
        <w:t>Scope</w:t>
      </w:r>
      <w:bookmarkEnd w:id="26"/>
    </w:p>
    <w:p w:rsidR="00802B62" w:rsidRPr="004D3578" w:rsidRDefault="00802B62" w:rsidP="00802B62">
      <w:r w:rsidRPr="004D3578">
        <w:t>The present document …</w:t>
      </w:r>
    </w:p>
    <w:p w:rsidR="00802B62" w:rsidRPr="004D3578" w:rsidRDefault="00802B62" w:rsidP="00802B62">
      <w:pPr>
        <w:pStyle w:val="11"/>
      </w:pPr>
      <w:bookmarkStart w:id="27" w:name="_Toc109913531"/>
      <w:r w:rsidRPr="004D3578">
        <w:t>2</w:t>
      </w:r>
      <w:r w:rsidRPr="004D3578">
        <w:tab/>
        <w:t>References</w:t>
      </w:r>
      <w:bookmarkEnd w:id="27"/>
    </w:p>
    <w:p w:rsidR="00802B62" w:rsidRPr="004D3578" w:rsidRDefault="00802B62" w:rsidP="00802B62">
      <w:r w:rsidRPr="004D3578">
        <w:t>The following documents contain provisions which, through reference in this text, constitute provisions of the present document.</w:t>
      </w:r>
    </w:p>
    <w:p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rsidR="00802B62" w:rsidRPr="004D3578" w:rsidRDefault="00802B62" w:rsidP="00802B62">
      <w:pPr>
        <w:pStyle w:val="B10"/>
      </w:pPr>
      <w:r>
        <w:t>-</w:t>
      </w:r>
      <w:r>
        <w:tab/>
      </w:r>
      <w:r w:rsidRPr="004D3578">
        <w:t>For a specific reference, subsequent revisions do not apply.</w:t>
      </w:r>
    </w:p>
    <w:p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02B62" w:rsidRPr="004D3578" w:rsidRDefault="00802B62" w:rsidP="00802B62">
      <w:pPr>
        <w:pStyle w:val="EX"/>
      </w:pPr>
      <w:r w:rsidRPr="004D3578">
        <w:t>[1]</w:t>
      </w:r>
      <w:r w:rsidRPr="004D3578">
        <w:tab/>
        <w:t>3GPP </w:t>
      </w:r>
      <w:proofErr w:type="spellStart"/>
      <w:r w:rsidRPr="004D3578">
        <w:t>TR</w:t>
      </w:r>
      <w:proofErr w:type="spellEnd"/>
      <w:r w:rsidRPr="004D3578">
        <w:t> 21.905: "Vocabulary for 3GPP Specifications".</w:t>
      </w:r>
    </w:p>
    <w:p w:rsidR="00802B62" w:rsidRPr="004D3578" w:rsidRDefault="00802B62" w:rsidP="00802B62">
      <w:pPr>
        <w:pStyle w:val="EX"/>
      </w:pPr>
      <w:r w:rsidRPr="004D3578">
        <w:t>…</w:t>
      </w:r>
    </w:p>
    <w:p w:rsidR="00802B62" w:rsidRPr="004D3578" w:rsidRDefault="00802B62" w:rsidP="00802B62">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802B62" w:rsidRPr="004D3578" w:rsidRDefault="00802B62" w:rsidP="00802B62">
      <w:pPr>
        <w:pStyle w:val="11"/>
      </w:pPr>
      <w:bookmarkStart w:id="28" w:name="_Toc109913532"/>
      <w:r w:rsidRPr="004D3578">
        <w:t>3</w:t>
      </w:r>
      <w:r w:rsidRPr="004D3578">
        <w:tab/>
        <w:t>Definitions</w:t>
      </w:r>
      <w:r>
        <w:t xml:space="preserve"> of terms, symbols and abbreviations</w:t>
      </w:r>
      <w:bookmarkEnd w:id="28"/>
    </w:p>
    <w:p w:rsidR="00802B62" w:rsidRPr="004D3578" w:rsidRDefault="00802B62" w:rsidP="00802B62">
      <w:pPr>
        <w:pStyle w:val="2"/>
      </w:pPr>
      <w:bookmarkStart w:id="29" w:name="_Toc109913533"/>
      <w:r w:rsidRPr="004D3578">
        <w:t>3.1</w:t>
      </w:r>
      <w:r w:rsidRPr="004D3578">
        <w:tab/>
      </w:r>
      <w:r>
        <w:t>Terms</w:t>
      </w:r>
      <w:bookmarkEnd w:id="29"/>
    </w:p>
    <w:p w:rsidR="00802B62" w:rsidRPr="004D3578" w:rsidRDefault="00802B62" w:rsidP="00802B62">
      <w:r w:rsidRPr="004D3578">
        <w:t xml:space="preserve">For the purposes of the present document, the terms given in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rsidRPr="004D3578">
        <w:t>TR</w:t>
      </w:r>
      <w:proofErr w:type="spellEnd"/>
      <w:r w:rsidRPr="004D3578">
        <w:t> 21.905 [1].</w:t>
      </w:r>
    </w:p>
    <w:p w:rsidR="00802B62" w:rsidRPr="004D3578" w:rsidRDefault="00802B62" w:rsidP="00802B6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802B62" w:rsidRPr="004D3578" w:rsidRDefault="00802B62" w:rsidP="00802B62">
      <w:pPr>
        <w:pStyle w:val="2"/>
      </w:pPr>
      <w:bookmarkStart w:id="30" w:name="_Toc109913534"/>
      <w:r w:rsidRPr="004D3578">
        <w:t>3.2</w:t>
      </w:r>
      <w:r w:rsidRPr="004D3578">
        <w:tab/>
        <w:t>Symbols</w:t>
      </w:r>
      <w:bookmarkEnd w:id="30"/>
    </w:p>
    <w:p w:rsidR="00802B62" w:rsidRPr="004D3578" w:rsidRDefault="00802B62" w:rsidP="00802B62">
      <w:pPr>
        <w:keepNext/>
      </w:pPr>
      <w:r w:rsidRPr="004D3578">
        <w:t>For the purposes of the present document, the following symbols apply:</w:t>
      </w:r>
    </w:p>
    <w:p w:rsidR="00802B62" w:rsidRPr="007F6D9E" w:rsidRDefault="00802B62" w:rsidP="00802B62">
      <w:pPr>
        <w:pStyle w:val="EW"/>
        <w:rPr>
          <w:color w:val="0070C0"/>
        </w:rPr>
      </w:pPr>
      <w:r w:rsidRPr="007F6D9E">
        <w:rPr>
          <w:color w:val="0070C0"/>
        </w:rPr>
        <w:t>&lt;</w:t>
      </w:r>
      <w:proofErr w:type="gramStart"/>
      <w:r w:rsidRPr="007F6D9E">
        <w:rPr>
          <w:color w:val="0070C0"/>
        </w:rPr>
        <w:t>symbol</w:t>
      </w:r>
      <w:proofErr w:type="gramEnd"/>
      <w:r w:rsidRPr="007F6D9E">
        <w:rPr>
          <w:color w:val="0070C0"/>
        </w:rPr>
        <w:t>&gt;</w:t>
      </w:r>
      <w:r w:rsidRPr="007F6D9E">
        <w:rPr>
          <w:color w:val="0070C0"/>
        </w:rPr>
        <w:tab/>
        <w:t>&lt;Explanation&gt;</w:t>
      </w:r>
    </w:p>
    <w:p w:rsidR="00802B62" w:rsidRPr="004D3578" w:rsidRDefault="00802B62" w:rsidP="00802B62">
      <w:pPr>
        <w:pStyle w:val="EW"/>
      </w:pPr>
    </w:p>
    <w:p w:rsidR="00802B62" w:rsidRPr="004D3578" w:rsidRDefault="00802B62" w:rsidP="00802B62">
      <w:pPr>
        <w:pStyle w:val="2"/>
      </w:pPr>
      <w:bookmarkStart w:id="31" w:name="_Toc109913535"/>
      <w:r w:rsidRPr="004D3578">
        <w:t>3.3</w:t>
      </w:r>
      <w:r w:rsidRPr="004D3578">
        <w:tab/>
        <w:t>Abbreviations</w:t>
      </w:r>
      <w:bookmarkEnd w:id="31"/>
    </w:p>
    <w:p w:rsidR="00802B62" w:rsidRPr="004D3578" w:rsidRDefault="00802B62" w:rsidP="00802B62">
      <w:pPr>
        <w:keepNext/>
      </w:pPr>
      <w:r w:rsidRPr="004D3578">
        <w:t xml:space="preserve">For the purposes of the present document, the abbreviations given in </w:t>
      </w:r>
      <w:proofErr w:type="spellStart"/>
      <w:r w:rsidRPr="004D3578">
        <w:t>TR</w:t>
      </w:r>
      <w:proofErr w:type="spellEnd"/>
      <w:r w:rsidRPr="004D3578">
        <w:t> 21.905</w:t>
      </w:r>
      <w:r>
        <w:t> </w:t>
      </w:r>
      <w:r w:rsidRPr="004D3578">
        <w:t xml:space="preserve">[1] and the following apply. An abbreviation defined in the present document takes precedence over the definition of the same abbreviation, if any, in </w:t>
      </w:r>
      <w:proofErr w:type="spellStart"/>
      <w:r w:rsidRPr="004D3578">
        <w:t>TR</w:t>
      </w:r>
      <w:proofErr w:type="spellEnd"/>
      <w:r w:rsidRPr="004D3578">
        <w:t> 21.905 [1].</w:t>
      </w:r>
    </w:p>
    <w:p w:rsidR="00802B62" w:rsidRPr="007F6D9E" w:rsidRDefault="00802B62" w:rsidP="00802B62">
      <w:pPr>
        <w:pStyle w:val="EW"/>
        <w:rPr>
          <w:color w:val="0070C0"/>
        </w:rPr>
      </w:pPr>
      <w:r w:rsidRPr="007F6D9E">
        <w:rPr>
          <w:color w:val="0070C0"/>
        </w:rPr>
        <w:t>&lt;ABBREVIATION&gt;</w:t>
      </w:r>
      <w:r w:rsidRPr="007F6D9E">
        <w:rPr>
          <w:color w:val="0070C0"/>
        </w:rPr>
        <w:tab/>
        <w:t>&lt;Expansion&gt;</w:t>
      </w:r>
    </w:p>
    <w:p w:rsidR="00802B62" w:rsidRDefault="00802B62" w:rsidP="00802B62">
      <w:pPr>
        <w:pStyle w:val="EW"/>
        <w:rPr>
          <w:lang w:eastAsia="zh-CN"/>
        </w:rPr>
      </w:pPr>
    </w:p>
    <w:p w:rsidR="007F6D9E" w:rsidRDefault="007F6D9E" w:rsidP="00802B62">
      <w:pPr>
        <w:pStyle w:val="EW"/>
        <w:rPr>
          <w:lang w:eastAsia="zh-CN"/>
        </w:rPr>
      </w:pPr>
    </w:p>
    <w:p w:rsidR="007F6D9E" w:rsidRPr="007F6D9E" w:rsidRDefault="007F6D9E" w:rsidP="007F6D9E">
      <w:pPr>
        <w:pStyle w:val="11"/>
      </w:pPr>
      <w:bookmarkStart w:id="32" w:name="_Toc27221"/>
      <w:bookmarkStart w:id="33" w:name="_Toc4387"/>
      <w:bookmarkStart w:id="34" w:name="_Toc104559166"/>
      <w:bookmarkStart w:id="35" w:name="_Toc18056"/>
      <w:bookmarkStart w:id="36" w:name="_Toc18550"/>
      <w:bookmarkStart w:id="37" w:name="_Toc47701679"/>
      <w:bookmarkStart w:id="38" w:name="_Toc3210"/>
      <w:bookmarkStart w:id="39" w:name="_Toc519110865"/>
      <w:bookmarkStart w:id="40" w:name="_Toc106124514"/>
      <w:bookmarkStart w:id="41" w:name="_Toc109913536"/>
      <w:bookmarkStart w:id="42" w:name="MCCQCTEMPBM_00000041"/>
      <w:bookmarkStart w:id="43" w:name="MCCQCTEMPBM_00000193"/>
      <w:r w:rsidRPr="007F6D9E">
        <w:t>4</w:t>
      </w:r>
      <w:r w:rsidRPr="007F6D9E">
        <w:tab/>
        <w:t>Background</w:t>
      </w:r>
      <w:bookmarkEnd w:id="32"/>
      <w:bookmarkEnd w:id="33"/>
      <w:bookmarkEnd w:id="34"/>
      <w:bookmarkEnd w:id="35"/>
      <w:bookmarkEnd w:id="36"/>
      <w:bookmarkEnd w:id="37"/>
      <w:bookmarkEnd w:id="38"/>
      <w:bookmarkEnd w:id="39"/>
      <w:bookmarkEnd w:id="40"/>
      <w:bookmarkEnd w:id="41"/>
    </w:p>
    <w:bookmarkEnd w:id="42"/>
    <w:bookmarkEnd w:id="43"/>
    <w:p w:rsidR="007F6D9E" w:rsidRDefault="007F6D9E" w:rsidP="007F6D9E">
      <w:pPr>
        <w:rPr>
          <w:bCs/>
        </w:rPr>
      </w:pPr>
      <w:r>
        <w:rPr>
          <w:rFonts w:hint="eastAsia"/>
        </w:rPr>
        <w:t>In RAN</w:t>
      </w:r>
      <w:r>
        <w:rPr>
          <w:rFonts w:hint="eastAsia"/>
          <w:color w:val="000000" w:themeColor="text1"/>
          <w:sz w:val="20"/>
          <w:lang w:val="en-US"/>
        </w:rPr>
        <w:t xml:space="preserve">#95e, SI </w:t>
      </w:r>
      <w:r>
        <w:rPr>
          <w:color w:val="000000" w:themeColor="text1"/>
          <w:sz w:val="20"/>
          <w:lang w:val="en-US"/>
        </w:rPr>
        <w:t>“</w:t>
      </w:r>
      <w:r w:rsidRPr="004445FE">
        <w:rPr>
          <w:color w:val="000000" w:themeColor="text1"/>
          <w:sz w:val="20"/>
          <w:lang w:val="en-US"/>
        </w:rPr>
        <w:t>enhancement for 700800900MHz band combinations</w:t>
      </w:r>
      <w:r>
        <w:rPr>
          <w:color w:val="000000" w:themeColor="text1"/>
          <w:sz w:val="20"/>
          <w:lang w:val="en-US"/>
        </w:rPr>
        <w:t>”</w:t>
      </w:r>
      <w:r>
        <w:rPr>
          <w:rFonts w:hint="eastAsia"/>
          <w:color w:val="000000" w:themeColor="text1"/>
          <w:sz w:val="20"/>
          <w:lang w:val="en-US"/>
        </w:rPr>
        <w:t xml:space="preserve"> was approved. </w:t>
      </w:r>
      <w:r>
        <w:rPr>
          <w:bCs/>
        </w:rPr>
        <w:t>The objectives of SI are as follows:</w:t>
      </w:r>
    </w:p>
    <w:p w:rsidR="007F6D9E" w:rsidRDefault="007F6D9E" w:rsidP="007F6D9E">
      <w:pPr>
        <w:numPr>
          <w:ilvl w:val="0"/>
          <w:numId w:val="24"/>
        </w:numPr>
        <w:spacing w:before="0" w:after="0"/>
        <w:jc w:val="left"/>
        <w:textAlignment w:val="auto"/>
        <w:rPr>
          <w:kern w:val="2"/>
          <w:lang w:val="en-US"/>
        </w:rPr>
      </w:pPr>
      <w:r>
        <w:rPr>
          <w:kern w:val="2"/>
          <w:lang w:val="en-US"/>
        </w:rPr>
        <w:lastRenderedPageBreak/>
        <w:t>Investigate the feasibility and solutions to enable simultaneous transmission on two UL bands and simultaneous reception on two or three bands for the band combination of 700, 800 and 900MHz spectrum for smart phone form factor</w:t>
      </w:r>
    </w:p>
    <w:p w:rsidR="007F6D9E" w:rsidRDefault="007F6D9E" w:rsidP="007F6D9E">
      <w:pPr>
        <w:numPr>
          <w:ilvl w:val="1"/>
          <w:numId w:val="24"/>
        </w:numPr>
        <w:spacing w:before="0" w:after="0"/>
        <w:jc w:val="left"/>
        <w:textAlignment w:val="auto"/>
        <w:rPr>
          <w:kern w:val="2"/>
          <w:lang w:val="en-US"/>
        </w:rPr>
      </w:pPr>
      <w:r>
        <w:rPr>
          <w:kern w:val="2"/>
          <w:lang w:val="en-US"/>
        </w:rPr>
        <w:t>The following band combinations will be considered. And the feasibility study on three band combination will start after the completion of feasibility study of all the fallback band combinations.</w:t>
      </w:r>
    </w:p>
    <w:p w:rsidR="007F6D9E" w:rsidRDefault="007F6D9E" w:rsidP="007F6D9E">
      <w:pPr>
        <w:numPr>
          <w:ilvl w:val="2"/>
          <w:numId w:val="24"/>
        </w:numPr>
        <w:spacing w:before="0" w:after="0"/>
        <w:jc w:val="left"/>
        <w:textAlignment w:val="auto"/>
        <w:rPr>
          <w:kern w:val="2"/>
          <w:lang w:val="en-US"/>
        </w:rPr>
      </w:pPr>
      <w:r>
        <w:rPr>
          <w:kern w:val="2"/>
          <w:lang w:val="en-US"/>
        </w:rPr>
        <w:t xml:space="preserve">CA_n8-n20-n28 with uplink configurations of CA_n8-n20, CA_n8-n28, CA_n20-n28, and the fallback modes </w:t>
      </w:r>
    </w:p>
    <w:p w:rsidR="007F6D9E" w:rsidRDefault="007F6D9E" w:rsidP="007F6D9E">
      <w:pPr>
        <w:numPr>
          <w:ilvl w:val="2"/>
          <w:numId w:val="24"/>
        </w:numPr>
        <w:spacing w:before="0" w:after="0"/>
        <w:jc w:val="left"/>
        <w:textAlignment w:val="auto"/>
        <w:rPr>
          <w:kern w:val="2"/>
          <w:lang w:val="en-US"/>
        </w:rPr>
      </w:pPr>
      <w:r>
        <w:rPr>
          <w:kern w:val="2"/>
          <w:lang w:val="en-US"/>
        </w:rPr>
        <w:t>CA_n5-n8 with uplink configuration of CA_n5-n8, and the fallback modes</w:t>
      </w:r>
    </w:p>
    <w:p w:rsidR="007F6D9E" w:rsidRDefault="007F6D9E" w:rsidP="007F6D9E">
      <w:pPr>
        <w:spacing w:after="0"/>
        <w:ind w:left="1260"/>
        <w:rPr>
          <w:i/>
          <w:kern w:val="2"/>
          <w:lang w:val="en-US"/>
        </w:rPr>
      </w:pPr>
      <w:r>
        <w:rPr>
          <w:i/>
          <w:kern w:val="2"/>
          <w:lang w:val="en-US"/>
        </w:rPr>
        <w:t>Note1: Spectrum restrictions should be studied to solve overlap of band n5 downlink and band n8 uplink</w:t>
      </w:r>
    </w:p>
    <w:p w:rsidR="007F6D9E" w:rsidRDefault="007F6D9E" w:rsidP="007F6D9E">
      <w:pPr>
        <w:spacing w:after="0"/>
        <w:ind w:left="1260"/>
        <w:rPr>
          <w:i/>
          <w:kern w:val="2"/>
          <w:lang w:val="en-US"/>
        </w:rPr>
      </w:pPr>
      <w:r>
        <w:rPr>
          <w:i/>
          <w:kern w:val="2"/>
          <w:lang w:val="en-US"/>
        </w:rPr>
        <w:t>Note2: The current filter is used as the baseline. Further study whether or not to have new solutions.</w:t>
      </w:r>
    </w:p>
    <w:p w:rsidR="007F6D9E" w:rsidRDefault="007F6D9E" w:rsidP="007F6D9E">
      <w:pPr>
        <w:numPr>
          <w:ilvl w:val="2"/>
          <w:numId w:val="24"/>
        </w:numPr>
        <w:spacing w:before="0" w:after="0"/>
        <w:jc w:val="left"/>
        <w:textAlignment w:val="auto"/>
        <w:rPr>
          <w:kern w:val="2"/>
          <w:lang w:val="en-US"/>
        </w:rPr>
      </w:pPr>
      <w:r>
        <w:rPr>
          <w:kern w:val="2"/>
          <w:lang w:val="en-US"/>
        </w:rPr>
        <w:t>CA_n5-n28 (full range) with uplink configuration of CA_n5-n28.</w:t>
      </w:r>
    </w:p>
    <w:p w:rsidR="007F6D9E" w:rsidRDefault="007F6D9E" w:rsidP="007F6D9E">
      <w:pPr>
        <w:spacing w:after="0"/>
        <w:ind w:left="1260"/>
        <w:rPr>
          <w:kern w:val="2"/>
          <w:lang w:val="en-US"/>
        </w:rPr>
      </w:pPr>
    </w:p>
    <w:p w:rsidR="007F6D9E" w:rsidRDefault="007F6D9E" w:rsidP="007F6D9E">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b/>
          <w:kern w:val="2"/>
          <w:sz w:val="20"/>
          <w:lang w:val="en-US" w:eastAsia="zh-CN"/>
        </w:rPr>
        <w:t>Summary of band combinations considered in the SI</w:t>
      </w:r>
    </w:p>
    <w:tbl>
      <w:tblPr>
        <w:tblW w:w="9228"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7F6D9E"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7F6D9E"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7F6D9E"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Spark NZ</w:t>
            </w:r>
          </w:p>
        </w:tc>
      </w:tr>
    </w:tbl>
    <w:p w:rsidR="007F6D9E" w:rsidRDefault="007F6D9E" w:rsidP="007F6D9E">
      <w:pPr>
        <w:spacing w:after="0"/>
        <w:ind w:left="1260"/>
        <w:rPr>
          <w:kern w:val="2"/>
          <w:sz w:val="20"/>
          <w:szCs w:val="20"/>
          <w:lang w:val="en-US"/>
        </w:rPr>
      </w:pPr>
    </w:p>
    <w:p w:rsidR="007F6D9E" w:rsidRDefault="007F6D9E" w:rsidP="007F6D9E">
      <w:pPr>
        <w:numPr>
          <w:ilvl w:val="1"/>
          <w:numId w:val="24"/>
        </w:numPr>
        <w:spacing w:before="0" w:after="0"/>
        <w:jc w:val="left"/>
        <w:textAlignment w:val="auto"/>
        <w:rPr>
          <w:kern w:val="2"/>
          <w:lang w:val="en-US"/>
        </w:rPr>
      </w:pPr>
      <w:r>
        <w:rPr>
          <w:kern w:val="2"/>
          <w:lang w:val="en-US"/>
        </w:rPr>
        <w:t>The following aspects need be studied</w:t>
      </w:r>
    </w:p>
    <w:p w:rsidR="007F6D9E" w:rsidRDefault="007F6D9E" w:rsidP="007F6D9E">
      <w:pPr>
        <w:numPr>
          <w:ilvl w:val="2"/>
          <w:numId w:val="24"/>
        </w:numPr>
        <w:spacing w:before="0" w:after="0"/>
        <w:jc w:val="left"/>
        <w:textAlignment w:val="auto"/>
        <w:rPr>
          <w:kern w:val="2"/>
          <w:lang w:val="en-US"/>
        </w:rPr>
      </w:pPr>
      <w:proofErr w:type="spellStart"/>
      <w:r>
        <w:rPr>
          <w:kern w:val="2"/>
          <w:lang w:val="en-US"/>
        </w:rPr>
        <w:t>UE</w:t>
      </w:r>
      <w:proofErr w:type="spellEnd"/>
      <w:r>
        <w:rPr>
          <w:kern w:val="2"/>
          <w:lang w:val="en-US"/>
        </w:rPr>
        <w:t xml:space="preserve"> architecture including n-</w:t>
      </w:r>
      <w:proofErr w:type="spellStart"/>
      <w:r>
        <w:rPr>
          <w:kern w:val="2"/>
          <w:lang w:val="en-US"/>
        </w:rPr>
        <w:t>plexing</w:t>
      </w:r>
      <w:proofErr w:type="spellEnd"/>
      <w:r>
        <w:rPr>
          <w:kern w:val="2"/>
          <w:lang w:val="en-US"/>
        </w:rPr>
        <w:t>, PA</w:t>
      </w:r>
    </w:p>
    <w:p w:rsidR="007F6D9E" w:rsidRDefault="007F6D9E" w:rsidP="007F6D9E">
      <w:pPr>
        <w:numPr>
          <w:ilvl w:val="2"/>
          <w:numId w:val="24"/>
        </w:numPr>
        <w:spacing w:before="0" w:after="0"/>
        <w:jc w:val="left"/>
        <w:textAlignment w:val="auto"/>
        <w:rPr>
          <w:kern w:val="2"/>
          <w:lang w:val="en-US"/>
        </w:rPr>
      </w:pPr>
      <w:r>
        <w:rPr>
          <w:kern w:val="2"/>
          <w:lang w:val="en-US"/>
        </w:rPr>
        <w:t>Study feasibility of low band wideband antenna</w:t>
      </w:r>
    </w:p>
    <w:p w:rsidR="007F6D9E" w:rsidRDefault="007F6D9E" w:rsidP="007F6D9E">
      <w:pPr>
        <w:numPr>
          <w:ilvl w:val="2"/>
          <w:numId w:val="24"/>
        </w:numPr>
        <w:spacing w:before="0" w:after="0"/>
        <w:jc w:val="left"/>
        <w:textAlignment w:val="auto"/>
        <w:rPr>
          <w:kern w:val="2"/>
          <w:lang w:val="en-US"/>
        </w:rPr>
      </w:pPr>
      <w:r>
        <w:rPr>
          <w:kern w:val="2"/>
          <w:lang w:val="en-US"/>
        </w:rPr>
        <w:t>Performance due to impacts including inter-modulation products</w:t>
      </w:r>
    </w:p>
    <w:p w:rsidR="007F6D9E" w:rsidRDefault="007F6D9E" w:rsidP="007F6D9E">
      <w:pPr>
        <w:numPr>
          <w:ilvl w:val="2"/>
          <w:numId w:val="24"/>
        </w:numPr>
        <w:spacing w:before="0" w:after="0"/>
        <w:jc w:val="left"/>
        <w:textAlignment w:val="auto"/>
        <w:rPr>
          <w:kern w:val="2"/>
          <w:lang w:val="en-US"/>
        </w:rPr>
      </w:pPr>
      <w:r>
        <w:rPr>
          <w:kern w:val="2"/>
          <w:lang w:val="en-US"/>
        </w:rPr>
        <w:t>Method to manage the inter-modulation product impacts</w:t>
      </w:r>
    </w:p>
    <w:p w:rsidR="007F6D9E" w:rsidRDefault="007F6D9E" w:rsidP="007F6D9E">
      <w:pPr>
        <w:spacing w:after="0"/>
        <w:ind w:left="1260"/>
        <w:rPr>
          <w:i/>
          <w:kern w:val="2"/>
          <w:lang w:val="en-US"/>
        </w:rPr>
      </w:pPr>
      <w:r>
        <w:rPr>
          <w:i/>
          <w:kern w:val="2"/>
          <w:lang w:val="en-US"/>
        </w:rPr>
        <w:t>Note: Revisit in RAN#98 whether additional aspects need to be added.</w:t>
      </w:r>
    </w:p>
    <w:p w:rsidR="007F6D9E" w:rsidRDefault="007F6D9E" w:rsidP="007F6D9E">
      <w:pPr>
        <w:spacing w:after="0"/>
        <w:ind w:left="1260"/>
        <w:rPr>
          <w:kern w:val="2"/>
          <w:highlight w:val="yellow"/>
          <w:lang w:val="en-US"/>
        </w:rPr>
      </w:pPr>
    </w:p>
    <w:p w:rsidR="007F6D9E" w:rsidRDefault="007F6D9E" w:rsidP="007F6D9E">
      <w:pPr>
        <w:numPr>
          <w:ilvl w:val="1"/>
          <w:numId w:val="24"/>
        </w:numPr>
        <w:spacing w:before="0" w:after="0"/>
        <w:jc w:val="left"/>
        <w:textAlignment w:val="auto"/>
        <w:rPr>
          <w:kern w:val="2"/>
          <w:lang w:val="en-US"/>
        </w:rPr>
      </w:pPr>
      <w:r>
        <w:rPr>
          <w:kern w:val="2"/>
          <w:lang w:val="en-US"/>
        </w:rPr>
        <w:t>Power class 3 (PC3) is considered in this study</w:t>
      </w:r>
    </w:p>
    <w:p w:rsidR="007F6D9E" w:rsidRDefault="007F6D9E" w:rsidP="007F6D9E">
      <w:pPr>
        <w:numPr>
          <w:ilvl w:val="0"/>
          <w:numId w:val="24"/>
        </w:numPr>
        <w:spacing w:before="0" w:after="0"/>
        <w:jc w:val="left"/>
        <w:textAlignment w:val="auto"/>
        <w:rPr>
          <w:kern w:val="2"/>
          <w:lang w:val="en-US"/>
        </w:rPr>
      </w:pPr>
      <w:r>
        <w:rPr>
          <w:kern w:val="2"/>
          <w:lang w:val="en-US"/>
        </w:rPr>
        <w:t>Identify potential impacts to relevant RAN4 requirements.</w:t>
      </w:r>
    </w:p>
    <w:p w:rsidR="007F6D9E" w:rsidRPr="007F6D9E" w:rsidRDefault="007F6D9E" w:rsidP="007F6D9E">
      <w:pPr>
        <w:rPr>
          <w:color w:val="000000" w:themeColor="text1"/>
          <w:sz w:val="20"/>
        </w:rPr>
      </w:pPr>
      <w:r>
        <w:t xml:space="preserve">The present document is the technical report for this </w:t>
      </w:r>
      <w:r>
        <w:rPr>
          <w:rFonts w:hint="eastAsia"/>
        </w:rPr>
        <w:t>Study Item</w:t>
      </w:r>
      <w:r>
        <w:t>.</w:t>
      </w:r>
    </w:p>
    <w:p w:rsidR="007F6D9E" w:rsidRDefault="007F6D9E" w:rsidP="007F6D9E">
      <w:pPr>
        <w:pStyle w:val="2"/>
        <w:overflowPunct/>
        <w:autoSpaceDE/>
        <w:autoSpaceDN/>
        <w:adjustRightInd/>
        <w:textAlignment w:val="auto"/>
      </w:pPr>
      <w:bookmarkStart w:id="44" w:name="_Toc26540"/>
      <w:bookmarkStart w:id="45" w:name="_Toc13575"/>
      <w:bookmarkStart w:id="46" w:name="_Toc519110866"/>
      <w:bookmarkStart w:id="47" w:name="_Toc12750"/>
      <w:bookmarkStart w:id="48" w:name="_Toc10678"/>
      <w:bookmarkStart w:id="49" w:name="_Toc47701680"/>
      <w:bookmarkStart w:id="50" w:name="_Toc573"/>
      <w:bookmarkStart w:id="51" w:name="_Toc104559167"/>
      <w:bookmarkStart w:id="52" w:name="_Toc106124515"/>
      <w:bookmarkStart w:id="53" w:name="_Toc109913537"/>
      <w:bookmarkStart w:id="54" w:name="MCCQCTEMPBM_00000042"/>
      <w:bookmarkStart w:id="55" w:name="MCCQCTEMPBM_00000194"/>
      <w:r>
        <w:t>4.1</w:t>
      </w:r>
      <w:r>
        <w:tab/>
      </w:r>
      <w:proofErr w:type="spellStart"/>
      <w:r>
        <w:t>TR</w:t>
      </w:r>
      <w:proofErr w:type="spellEnd"/>
      <w:r>
        <w:t xml:space="preserve"> Maintenance</w:t>
      </w:r>
      <w:bookmarkEnd w:id="44"/>
      <w:bookmarkEnd w:id="45"/>
      <w:bookmarkEnd w:id="46"/>
      <w:bookmarkEnd w:id="47"/>
      <w:bookmarkEnd w:id="48"/>
      <w:bookmarkEnd w:id="49"/>
      <w:bookmarkEnd w:id="50"/>
      <w:bookmarkEnd w:id="51"/>
      <w:bookmarkEnd w:id="52"/>
      <w:bookmarkEnd w:id="53"/>
    </w:p>
    <w:bookmarkEnd w:id="54"/>
    <w:bookmarkEnd w:id="55"/>
    <w:p w:rsidR="007F6D9E" w:rsidRPr="004D3578" w:rsidRDefault="007F6D9E" w:rsidP="007F6D9E">
      <w:r>
        <w:t xml:space="preserve">A single company is responsible for introducing all approved </w:t>
      </w:r>
      <w:proofErr w:type="spellStart"/>
      <w:r>
        <w:t>TPs</w:t>
      </w:r>
      <w:proofErr w:type="spellEnd"/>
      <w:r>
        <w:t xml:space="preserve"> in the current </w:t>
      </w:r>
      <w:proofErr w:type="spellStart"/>
      <w:r>
        <w:t>TR</w:t>
      </w:r>
      <w:proofErr w:type="spellEnd"/>
      <w:r>
        <w:t xml:space="preserve">, i.e. </w:t>
      </w:r>
      <w:proofErr w:type="spellStart"/>
      <w:r>
        <w:t>TR</w:t>
      </w:r>
      <w:proofErr w:type="spellEnd"/>
      <w:r>
        <w:t xml:space="preserve"> editor.</w:t>
      </w:r>
    </w:p>
    <w:p w:rsidR="00802B62" w:rsidRPr="004D3578" w:rsidRDefault="007F6D9E" w:rsidP="00802B62">
      <w:pPr>
        <w:pStyle w:val="11"/>
        <w:rPr>
          <w:lang w:eastAsia="zh-CN"/>
        </w:rPr>
      </w:pPr>
      <w:bookmarkStart w:id="56" w:name="_Toc109913538"/>
      <w:r>
        <w:rPr>
          <w:rFonts w:hint="eastAsia"/>
          <w:lang w:eastAsia="zh-CN"/>
        </w:rPr>
        <w:t>5</w:t>
      </w:r>
      <w:r w:rsidR="00802B62" w:rsidRPr="004D3578">
        <w:tab/>
      </w:r>
      <w:r>
        <w:rPr>
          <w:color w:val="000000"/>
        </w:rPr>
        <w:t xml:space="preserve">Specific </w:t>
      </w:r>
      <w:r w:rsidR="00802B62">
        <w:rPr>
          <w:rFonts w:hint="eastAsia"/>
          <w:lang w:eastAsia="zh-CN"/>
        </w:rPr>
        <w:t>Band combinations</w:t>
      </w:r>
      <w:bookmarkEnd w:id="56"/>
    </w:p>
    <w:p w:rsidR="00802B62" w:rsidRDefault="007F6D9E" w:rsidP="00802B62">
      <w:pPr>
        <w:pStyle w:val="2"/>
        <w:rPr>
          <w:kern w:val="2"/>
          <w:lang w:val="en-US"/>
        </w:rPr>
      </w:pPr>
      <w:bookmarkStart w:id="57" w:name="_Toc109913539"/>
      <w:r>
        <w:rPr>
          <w:rFonts w:hint="eastAsia"/>
        </w:rPr>
        <w:t>5</w:t>
      </w:r>
      <w:r w:rsidR="00802B62" w:rsidRPr="004D3578">
        <w:t>.</w:t>
      </w:r>
      <w:r w:rsidR="00802B62">
        <w:rPr>
          <w:rFonts w:hint="eastAsia"/>
        </w:rPr>
        <w:t>1</w:t>
      </w:r>
      <w:r w:rsidR="00802B62" w:rsidRPr="004D3578">
        <w:tab/>
      </w:r>
      <w:r w:rsidR="00802B62">
        <w:rPr>
          <w:kern w:val="2"/>
          <w:lang w:val="en-US"/>
        </w:rPr>
        <w:t>CA_n8-n20-n28</w:t>
      </w:r>
      <w:bookmarkEnd w:id="57"/>
    </w:p>
    <w:p w:rsidR="00802B62" w:rsidRDefault="00802B62" w:rsidP="00695FB1">
      <w:pPr>
        <w:pStyle w:val="Guidance"/>
        <w:rPr>
          <w:lang w:val="en-US"/>
        </w:rPr>
      </w:pPr>
      <w:proofErr w:type="gramStart"/>
      <w:r>
        <w:rPr>
          <w:rFonts w:eastAsiaTheme="minorEastAsia" w:hint="eastAsia"/>
          <w:lang w:eastAsia="zh-CN"/>
        </w:rPr>
        <w:t>Text to be added.</w:t>
      </w:r>
      <w:bookmarkStart w:id="58" w:name="_GoBack"/>
      <w:bookmarkEnd w:id="58"/>
      <w:proofErr w:type="gramEnd"/>
    </w:p>
    <w:p w:rsidR="00695FB1" w:rsidRDefault="00695FB1" w:rsidP="00802B62">
      <w:pPr>
        <w:rPr>
          <w:lang w:val="en-US"/>
        </w:rPr>
      </w:pPr>
    </w:p>
    <w:p w:rsidR="00802B62" w:rsidRPr="004D3578" w:rsidRDefault="007F6D9E" w:rsidP="00802B62">
      <w:pPr>
        <w:pStyle w:val="2"/>
      </w:pPr>
      <w:bookmarkStart w:id="59" w:name="_Toc109913540"/>
      <w:r>
        <w:rPr>
          <w:rFonts w:hint="eastAsia"/>
        </w:rPr>
        <w:t>5</w:t>
      </w:r>
      <w:r w:rsidR="00802B62" w:rsidRPr="004D3578">
        <w:t>.</w:t>
      </w:r>
      <w:r w:rsidR="00802B62">
        <w:rPr>
          <w:rFonts w:hint="eastAsia"/>
        </w:rPr>
        <w:t>2</w:t>
      </w:r>
      <w:r w:rsidR="00802B62" w:rsidRPr="004D3578">
        <w:tab/>
      </w:r>
      <w:r w:rsidR="00DC0117">
        <w:rPr>
          <w:kern w:val="2"/>
          <w:lang w:val="en-US"/>
        </w:rPr>
        <w:t>CA_n5-n8</w:t>
      </w:r>
      <w:bookmarkEnd w:id="59"/>
    </w:p>
    <w:p w:rsidR="00802B62" w:rsidRPr="00802B62" w:rsidRDefault="00802B62" w:rsidP="00802B62">
      <w:pPr>
        <w:pStyle w:val="Guidance"/>
      </w:pPr>
      <w:proofErr w:type="gramStart"/>
      <w:r>
        <w:rPr>
          <w:rFonts w:eastAsiaTheme="minorEastAsia" w:hint="eastAsia"/>
          <w:lang w:eastAsia="zh-CN"/>
        </w:rPr>
        <w:t>Text to be added.</w:t>
      </w:r>
      <w:proofErr w:type="gramEnd"/>
    </w:p>
    <w:p w:rsidR="00802B62" w:rsidRDefault="00802B62" w:rsidP="00802B62">
      <w:pPr>
        <w:rPr>
          <w:lang w:val="en-US"/>
        </w:rPr>
      </w:pPr>
    </w:p>
    <w:p w:rsidR="00802B62" w:rsidRPr="004D3578" w:rsidRDefault="007F6D9E" w:rsidP="00802B62">
      <w:pPr>
        <w:pStyle w:val="2"/>
      </w:pPr>
      <w:bookmarkStart w:id="60" w:name="_Toc109913541"/>
      <w:r>
        <w:rPr>
          <w:rFonts w:hint="eastAsia"/>
        </w:rPr>
        <w:t>5</w:t>
      </w:r>
      <w:r w:rsidR="00802B62" w:rsidRPr="004D3578">
        <w:t>.</w:t>
      </w:r>
      <w:r w:rsidR="00802B62">
        <w:rPr>
          <w:rFonts w:hint="eastAsia"/>
        </w:rPr>
        <w:t>3</w:t>
      </w:r>
      <w:r w:rsidR="00802B62" w:rsidRPr="004D3578">
        <w:tab/>
      </w:r>
      <w:r w:rsidR="00DC0117">
        <w:rPr>
          <w:kern w:val="2"/>
          <w:lang w:val="en-US"/>
        </w:rPr>
        <w:t>CA_n5-n28</w:t>
      </w:r>
      <w:bookmarkEnd w:id="60"/>
    </w:p>
    <w:p w:rsidR="00802B62" w:rsidRPr="00802B62" w:rsidRDefault="00802B62" w:rsidP="00802B62">
      <w:pPr>
        <w:pStyle w:val="Guidance"/>
        <w:rPr>
          <w:rFonts w:eastAsiaTheme="minorEastAsia"/>
          <w:lang w:eastAsia="zh-CN"/>
        </w:rPr>
      </w:pPr>
      <w:proofErr w:type="gramStart"/>
      <w:r>
        <w:rPr>
          <w:rFonts w:eastAsiaTheme="minorEastAsia" w:hint="eastAsia"/>
          <w:lang w:eastAsia="zh-CN"/>
        </w:rPr>
        <w:t>Text to be added.</w:t>
      </w:r>
      <w:proofErr w:type="gramEnd"/>
    </w:p>
    <w:p w:rsidR="002F13B0" w:rsidRPr="002F13B0" w:rsidRDefault="002F13B0" w:rsidP="004445FE">
      <w:pPr>
        <w:spacing w:before="0" w:after="120"/>
        <w:jc w:val="left"/>
      </w:pPr>
      <w:bookmarkStart w:id="61" w:name="introduction"/>
      <w:bookmarkEnd w:id="61"/>
    </w:p>
    <w:sectPr w:rsidR="002F13B0" w:rsidRPr="002F13B0"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5BD" w:rsidRDefault="000625BD" w:rsidP="0095591C">
      <w:pPr>
        <w:spacing w:after="60"/>
        <w:ind w:left="210"/>
      </w:pPr>
      <w:r>
        <w:separator/>
      </w:r>
    </w:p>
  </w:endnote>
  <w:endnote w:type="continuationSeparator" w:id="0">
    <w:p w:rsidR="000625BD" w:rsidRDefault="000625B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90A40">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5BD" w:rsidRDefault="000625BD" w:rsidP="0095591C">
      <w:pPr>
        <w:spacing w:after="60"/>
        <w:ind w:left="210"/>
      </w:pPr>
      <w:r>
        <w:separator/>
      </w:r>
    </w:p>
  </w:footnote>
  <w:footnote w:type="continuationSeparator" w:id="0">
    <w:p w:rsidR="000625BD" w:rsidRDefault="000625B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92B6B-9874-4FD1-A442-3ECF69FE6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5567</TotalTime>
  <Pages>7</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10227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218</cp:revision>
  <cp:lastPrinted>2007-04-24T00:59:00Z</cp:lastPrinted>
  <dcterms:created xsi:type="dcterms:W3CDTF">2021-09-22T02:07:00Z</dcterms:created>
  <dcterms:modified xsi:type="dcterms:W3CDTF">2022-08-10T10:02:00Z</dcterms:modified>
</cp:coreProperties>
</file>